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6D882" w14:textId="3089948C" w:rsidR="00785CBC" w:rsidRDefault="008A2FAF" w:rsidP="00C402AC">
      <w:pPr>
        <w:tabs>
          <w:tab w:val="left" w:pos="2552"/>
          <w:tab w:val="left" w:pos="4820"/>
          <w:tab w:val="left" w:pos="6662"/>
        </w:tabs>
        <w:ind w:left="851"/>
        <w:rPr>
          <w:sz w:val="20"/>
        </w:rPr>
      </w:pPr>
      <w:r>
        <w:rPr>
          <w:position w:val="9"/>
          <w:sz w:val="20"/>
        </w:rPr>
        <w:tab/>
      </w:r>
      <w:r w:rsidR="00C402AC">
        <w:rPr>
          <w:noProof/>
          <w:position w:val="9"/>
          <w:sz w:val="20"/>
          <w:lang w:eastAsia="ru-RU"/>
        </w:rPr>
        <w:drawing>
          <wp:inline distT="0" distB="0" distL="0" distR="0" wp14:anchorId="04B6561D" wp14:editId="62124C55">
            <wp:extent cx="886704" cy="876300"/>
            <wp:effectExtent l="0" t="0" r="0" b="0"/>
            <wp:docPr id="1" name="Image 1" descr="C:\Users\USER\Downloads\Logo министерство.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USER\Downloads\Лого министерство.png"/>
                    <pic:cNvPicPr/>
                  </pic:nvPicPr>
                  <pic:blipFill>
                    <a:blip r:embed="rId7" cstate="print"/>
                    <a:stretch>
                      <a:fillRect/>
                    </a:stretch>
                  </pic:blipFill>
                  <pic:spPr>
                    <a:xfrm>
                      <a:off x="0" y="0"/>
                      <a:ext cx="886704" cy="876300"/>
                    </a:xfrm>
                    <a:prstGeom prst="rect">
                      <a:avLst/>
                    </a:prstGeom>
                  </pic:spPr>
                </pic:pic>
              </a:graphicData>
            </a:graphic>
          </wp:inline>
        </w:drawing>
      </w:r>
      <w:r>
        <w:rPr>
          <w:sz w:val="20"/>
        </w:rPr>
        <w:tab/>
      </w:r>
      <w:r w:rsidR="00A8461F">
        <w:rPr>
          <w:noProof/>
          <w:position w:val="1"/>
          <w:sz w:val="20"/>
          <w:lang w:eastAsia="ru-RU"/>
        </w:rPr>
        <w:drawing>
          <wp:inline distT="0" distB="0" distL="0" distR="0" wp14:anchorId="34BFD481" wp14:editId="3E193EF7">
            <wp:extent cx="1116353" cy="908685"/>
            <wp:effectExtent l="0" t="0" r="1270" b="5715"/>
            <wp:docPr id="186161737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17377" name="Рисунок 18616173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7199" cy="966352"/>
                    </a:xfrm>
                    <a:prstGeom prst="rect">
                      <a:avLst/>
                    </a:prstGeom>
                  </pic:spPr>
                </pic:pic>
              </a:graphicData>
            </a:graphic>
          </wp:inline>
        </w:drawing>
      </w:r>
      <w:r>
        <w:rPr>
          <w:position w:val="1"/>
          <w:sz w:val="20"/>
        </w:rPr>
        <w:tab/>
      </w:r>
      <w:r>
        <w:rPr>
          <w:position w:val="36"/>
          <w:sz w:val="20"/>
        </w:rPr>
        <w:tab/>
      </w:r>
      <w:r>
        <w:rPr>
          <w:noProof/>
          <w:sz w:val="20"/>
          <w:lang w:eastAsia="ru-RU"/>
        </w:rPr>
        <w:drawing>
          <wp:inline distT="0" distB="0" distL="0" distR="0" wp14:anchorId="21E280DF" wp14:editId="0976A037">
            <wp:extent cx="1087795" cy="981455"/>
            <wp:effectExtent l="0" t="0" r="0" b="0"/>
            <wp:docPr id="5" name="Image 5" descr="C:\Users\USER\Pictures\Рисунок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C:\Users\USER\Pictures\Рисунок1.png"/>
                    <pic:cNvPicPr/>
                  </pic:nvPicPr>
                  <pic:blipFill>
                    <a:blip r:embed="rId9" cstate="print"/>
                    <a:stretch>
                      <a:fillRect/>
                    </a:stretch>
                  </pic:blipFill>
                  <pic:spPr>
                    <a:xfrm>
                      <a:off x="0" y="0"/>
                      <a:ext cx="1087795" cy="981455"/>
                    </a:xfrm>
                    <a:prstGeom prst="rect">
                      <a:avLst/>
                    </a:prstGeom>
                  </pic:spPr>
                </pic:pic>
              </a:graphicData>
            </a:graphic>
          </wp:inline>
        </w:drawing>
      </w:r>
    </w:p>
    <w:p w14:paraId="254CBE4F" w14:textId="77777777" w:rsidR="00785CBC" w:rsidRPr="006721B5" w:rsidRDefault="008A2FAF">
      <w:pPr>
        <w:spacing w:before="259" w:line="242" w:lineRule="auto"/>
        <w:ind w:left="1427" w:right="1567"/>
        <w:jc w:val="center"/>
        <w:rPr>
          <w:b/>
          <w:sz w:val="28"/>
          <w:lang w:val="en-US"/>
        </w:rPr>
      </w:pPr>
      <w:r w:rsidRPr="006721B5">
        <w:rPr>
          <w:b/>
          <w:sz w:val="28"/>
          <w:lang w:val="en-US"/>
        </w:rPr>
        <w:t>MINISTRY OF HIGHER EDUCATION, SCIENCE AND INNOVATION OF THE REPUBLIC OF UZBEKISTAN</w:t>
      </w:r>
    </w:p>
    <w:p w14:paraId="0C2D9054" w14:textId="77777777" w:rsidR="00785CBC" w:rsidRPr="006721B5" w:rsidRDefault="008A2FAF">
      <w:pPr>
        <w:spacing w:before="315" w:line="242" w:lineRule="auto"/>
        <w:ind w:left="712" w:right="865"/>
        <w:jc w:val="center"/>
        <w:rPr>
          <w:b/>
          <w:sz w:val="28"/>
          <w:lang w:val="en-US"/>
        </w:rPr>
      </w:pPr>
      <w:r w:rsidRPr="006721B5">
        <w:rPr>
          <w:b/>
          <w:spacing w:val="-2"/>
          <w:sz w:val="28"/>
          <w:lang w:val="en-US"/>
        </w:rPr>
        <w:t>SAMARKAND STATE UNIVERSITY NAMED AFTER SHAROF RASHIDOV</w:t>
      </w:r>
    </w:p>
    <w:p w14:paraId="2363D4E3" w14:textId="77777777" w:rsidR="00785CBC" w:rsidRPr="006721B5" w:rsidRDefault="008A2FAF">
      <w:pPr>
        <w:spacing w:line="315" w:lineRule="exact"/>
        <w:ind w:left="712" w:right="865"/>
        <w:jc w:val="center"/>
        <w:rPr>
          <w:b/>
          <w:sz w:val="28"/>
          <w:lang w:val="en-US"/>
        </w:rPr>
      </w:pPr>
      <w:r w:rsidRPr="006721B5">
        <w:rPr>
          <w:b/>
          <w:spacing w:val="-2"/>
          <w:sz w:val="28"/>
          <w:lang w:val="en-US"/>
        </w:rPr>
        <w:t>KAZAN (VOLGA REGION) FEDERAL UNIVERSITY</w:t>
      </w:r>
    </w:p>
    <w:p w14:paraId="47EACD2D" w14:textId="77777777" w:rsidR="00785CBC" w:rsidRPr="006721B5" w:rsidRDefault="008A2FAF">
      <w:pPr>
        <w:spacing w:before="1" w:line="366" w:lineRule="exact"/>
        <w:ind w:left="1427" w:right="1567"/>
        <w:jc w:val="center"/>
        <w:rPr>
          <w:b/>
          <w:sz w:val="32"/>
          <w:lang w:val="en-US"/>
        </w:rPr>
      </w:pPr>
      <w:r w:rsidRPr="006721B5">
        <w:rPr>
          <w:b/>
          <w:spacing w:val="-2"/>
          <w:sz w:val="32"/>
          <w:lang w:val="en-US"/>
        </w:rPr>
        <w:t>Conduct</w:t>
      </w:r>
    </w:p>
    <w:p w14:paraId="01BA14B0" w14:textId="77777777" w:rsidR="006721B5" w:rsidRPr="00D85CE5" w:rsidRDefault="008A2FAF">
      <w:pPr>
        <w:ind w:left="1427" w:right="1577"/>
        <w:jc w:val="center"/>
        <w:rPr>
          <w:b/>
          <w:spacing w:val="-2"/>
          <w:sz w:val="32"/>
          <w:lang w:val="en-US"/>
        </w:rPr>
      </w:pPr>
      <w:r w:rsidRPr="006721B5">
        <w:rPr>
          <w:b/>
          <w:spacing w:val="-2"/>
          <w:sz w:val="32"/>
          <w:lang w:val="en-US"/>
        </w:rPr>
        <w:t xml:space="preserve">International Conference on Teacher Education </w:t>
      </w:r>
    </w:p>
    <w:p w14:paraId="15CE007B" w14:textId="0B16B8BE" w:rsidR="00785CBC" w:rsidRPr="006721B5" w:rsidRDefault="008A2FAF">
      <w:pPr>
        <w:ind w:left="1427" w:right="1577"/>
        <w:jc w:val="center"/>
        <w:rPr>
          <w:b/>
          <w:sz w:val="32"/>
          <w:lang w:val="en-US"/>
        </w:rPr>
      </w:pPr>
      <w:r w:rsidRPr="006721B5">
        <w:rPr>
          <w:b/>
          <w:spacing w:val="-2"/>
          <w:sz w:val="32"/>
          <w:lang w:val="en-US"/>
        </w:rPr>
        <w:t>ICTE-2026: UZBEKISTAN</w:t>
      </w:r>
    </w:p>
    <w:p w14:paraId="66F6BE1D" w14:textId="52F6A1F2" w:rsidR="00C402AC" w:rsidRPr="006721B5" w:rsidRDefault="00C402AC" w:rsidP="00C402AC">
      <w:pPr>
        <w:spacing w:before="100" w:beforeAutospacing="1" w:after="100" w:afterAutospacing="1"/>
        <w:jc w:val="center"/>
        <w:rPr>
          <w:b/>
          <w:bCs/>
          <w:color w:val="000000"/>
          <w:sz w:val="32"/>
          <w:szCs w:val="32"/>
          <w:lang w:val="en-US" w:eastAsia="ru-RU"/>
        </w:rPr>
      </w:pPr>
      <w:r w:rsidRPr="006721B5">
        <w:rPr>
          <w:b/>
          <w:bCs/>
          <w:color w:val="000000"/>
          <w:sz w:val="32"/>
          <w:szCs w:val="32"/>
          <w:lang w:val="en-US" w:eastAsia="ru-RU"/>
        </w:rPr>
        <w:t>"</w:t>
      </w:r>
      <w:r w:rsidR="00ED0DAC" w:rsidRPr="006721B5">
        <w:rPr>
          <w:b/>
          <w:sz w:val="32"/>
          <w:lang w:val="en-US"/>
        </w:rPr>
        <w:t>Teacher Education in the XXI Century: Interdisciplinary Discussions</w:t>
      </w:r>
      <w:r w:rsidRPr="006721B5">
        <w:rPr>
          <w:b/>
          <w:bCs/>
          <w:color w:val="000000"/>
          <w:sz w:val="32"/>
          <w:szCs w:val="32"/>
          <w:lang w:val="en-US" w:eastAsia="ru-RU"/>
        </w:rPr>
        <w:t>"</w:t>
      </w:r>
    </w:p>
    <w:p w14:paraId="239ACA7F" w14:textId="61C0072D" w:rsidR="00C402AC" w:rsidRPr="00C402AC" w:rsidRDefault="005D33B8" w:rsidP="005D33B8">
      <w:pPr>
        <w:spacing w:before="100" w:beforeAutospacing="1" w:after="100" w:afterAutospacing="1"/>
        <w:jc w:val="center"/>
        <w:rPr>
          <w:b/>
          <w:bCs/>
          <w:color w:val="000000"/>
          <w:sz w:val="32"/>
          <w:szCs w:val="32"/>
          <w:lang w:eastAsia="ru-RU"/>
        </w:rPr>
      </w:pPr>
      <w:r>
        <w:rPr>
          <w:b/>
          <w:bCs/>
          <w:noProof/>
          <w:sz w:val="32"/>
          <w:szCs w:val="32"/>
          <w:lang w:eastAsia="ru-RU"/>
        </w:rPr>
        <w:drawing>
          <wp:inline distT="0" distB="0" distL="0" distR="0" wp14:anchorId="7C5BC260" wp14:editId="34BF1EBF">
            <wp:extent cx="2856230" cy="1211720"/>
            <wp:effectExtent l="0" t="0" r="1270" b="0"/>
            <wp:docPr id="5902085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08562" name="Рисунок 5902085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2424" cy="1273741"/>
                    </a:xfrm>
                    <a:prstGeom prst="rect">
                      <a:avLst/>
                    </a:prstGeom>
                  </pic:spPr>
                </pic:pic>
              </a:graphicData>
            </a:graphic>
          </wp:inline>
        </w:drawing>
      </w:r>
    </w:p>
    <w:p w14:paraId="4ACA3DF1" w14:textId="22E8432A" w:rsidR="00785CBC" w:rsidRPr="006721B5" w:rsidRDefault="008A2FAF" w:rsidP="00C402AC">
      <w:pPr>
        <w:spacing w:before="357"/>
        <w:ind w:left="454" w:right="603" w:hanging="2"/>
        <w:jc w:val="center"/>
        <w:rPr>
          <w:b/>
          <w:sz w:val="24"/>
          <w:lang w:val="en-US"/>
        </w:rPr>
      </w:pPr>
      <w:r w:rsidRPr="006721B5">
        <w:rPr>
          <w:b/>
          <w:sz w:val="24"/>
          <w:lang w:val="en-US"/>
        </w:rPr>
        <w:t>INFORMATION LETTER</w:t>
      </w:r>
    </w:p>
    <w:p w14:paraId="4BB73452" w14:textId="4990004E" w:rsidR="00785CBC" w:rsidRPr="006721B5" w:rsidRDefault="008A2FAF">
      <w:pPr>
        <w:pStyle w:val="a3"/>
        <w:spacing w:before="263"/>
        <w:ind w:right="141" w:firstLine="705"/>
        <w:jc w:val="both"/>
        <w:rPr>
          <w:sz w:val="24"/>
          <w:szCs w:val="24"/>
          <w:lang w:val="en-US"/>
        </w:rPr>
      </w:pPr>
      <w:r w:rsidRPr="006721B5">
        <w:rPr>
          <w:sz w:val="24"/>
          <w:szCs w:val="24"/>
          <w:lang w:val="en-US"/>
        </w:rPr>
        <w:t>Samarkand State University named after Sharof Rashidov invites you to the international conference on teacher education "ICTE-2026: UZBEKISTAN", which will be held on June 04-05, 2026.</w:t>
      </w:r>
    </w:p>
    <w:p w14:paraId="1EF6C5E5" w14:textId="4C729BCF" w:rsidR="00DD1407" w:rsidRPr="00FF2CC6" w:rsidRDefault="00DD1407" w:rsidP="00DD1407">
      <w:pPr>
        <w:spacing w:before="89"/>
        <w:ind w:left="102"/>
        <w:rPr>
          <w:rFonts w:eastAsia="Arial"/>
          <w:b/>
          <w:bCs/>
          <w:sz w:val="24"/>
          <w:szCs w:val="24"/>
        </w:rPr>
      </w:pPr>
      <w:bookmarkStart w:id="0" w:name="Основные_секции_конференции_и_их_направл"/>
      <w:bookmarkEnd w:id="0"/>
      <w:r w:rsidRPr="00FF2CC6">
        <w:rPr>
          <w:b/>
          <w:bCs/>
          <w:sz w:val="24"/>
          <w:szCs w:val="24"/>
        </w:rPr>
        <w:t>Objectives of the conference:</w:t>
      </w:r>
    </w:p>
    <w:p w14:paraId="7C12A76C" w14:textId="77777777" w:rsidR="00DD1407" w:rsidRPr="006721B5" w:rsidRDefault="00DD1407" w:rsidP="00DD1407">
      <w:pPr>
        <w:pStyle w:val="a4"/>
        <w:numPr>
          <w:ilvl w:val="0"/>
          <w:numId w:val="14"/>
        </w:numPr>
        <w:pBdr>
          <w:top w:val="nil"/>
          <w:left w:val="nil"/>
          <w:bottom w:val="nil"/>
          <w:right w:val="nil"/>
          <w:between w:val="nil"/>
          <w:bar w:val="nil"/>
        </w:pBdr>
        <w:autoSpaceDE/>
        <w:autoSpaceDN/>
        <w:spacing w:before="2" w:line="237" w:lineRule="auto"/>
        <w:ind w:right="105"/>
        <w:jc w:val="both"/>
        <w:rPr>
          <w:sz w:val="24"/>
          <w:szCs w:val="24"/>
          <w:lang w:val="en-US"/>
        </w:rPr>
      </w:pPr>
      <w:r w:rsidRPr="006721B5">
        <w:rPr>
          <w:sz w:val="24"/>
          <w:szCs w:val="24"/>
          <w:lang w:val="en-US"/>
        </w:rPr>
        <w:t>development of cooperation between scientists, practitioners and representatives of political authorities working in the field of education;</w:t>
      </w:r>
    </w:p>
    <w:p w14:paraId="72ADD424" w14:textId="7C23DDDC" w:rsidR="00DD1407" w:rsidRPr="006721B5" w:rsidRDefault="00DD1407" w:rsidP="00DD1407">
      <w:pPr>
        <w:pStyle w:val="a4"/>
        <w:numPr>
          <w:ilvl w:val="0"/>
          <w:numId w:val="14"/>
        </w:numPr>
        <w:pBdr>
          <w:top w:val="nil"/>
          <w:left w:val="nil"/>
          <w:bottom w:val="nil"/>
          <w:right w:val="nil"/>
          <w:between w:val="nil"/>
          <w:bar w:val="nil"/>
        </w:pBdr>
        <w:autoSpaceDE/>
        <w:autoSpaceDN/>
        <w:ind w:right="106"/>
        <w:jc w:val="both"/>
        <w:rPr>
          <w:sz w:val="24"/>
          <w:szCs w:val="24"/>
          <w:lang w:val="en-US"/>
        </w:rPr>
      </w:pPr>
      <w:r w:rsidRPr="006721B5">
        <w:rPr>
          <w:sz w:val="24"/>
          <w:szCs w:val="24"/>
          <w:lang w:val="en-US"/>
        </w:rPr>
        <w:t xml:space="preserve">promotion of research and innovation in the field of teacher education, exchange of experience in order to improve the educational process at the international level; </w:t>
      </w:r>
    </w:p>
    <w:p w14:paraId="3223E913" w14:textId="306948AC" w:rsidR="00DD1407" w:rsidRPr="006721B5" w:rsidRDefault="00DD1407" w:rsidP="00DD1407">
      <w:pPr>
        <w:pStyle w:val="a4"/>
        <w:numPr>
          <w:ilvl w:val="0"/>
          <w:numId w:val="14"/>
        </w:numPr>
        <w:pBdr>
          <w:top w:val="nil"/>
          <w:left w:val="nil"/>
          <w:bottom w:val="nil"/>
          <w:right w:val="nil"/>
          <w:between w:val="nil"/>
          <w:bar w:val="nil"/>
        </w:pBdr>
        <w:autoSpaceDE/>
        <w:autoSpaceDN/>
        <w:ind w:right="106"/>
        <w:jc w:val="both"/>
        <w:rPr>
          <w:sz w:val="24"/>
          <w:szCs w:val="24"/>
          <w:lang w:val="en-US"/>
        </w:rPr>
      </w:pPr>
      <w:r w:rsidRPr="006721B5">
        <w:rPr>
          <w:sz w:val="24"/>
          <w:szCs w:val="24"/>
          <w:lang w:val="en-US"/>
        </w:rPr>
        <w:t>support for inter-institutional cooperation in the field of quality of training of teachers and specialists in the educational sphere.</w:t>
      </w:r>
    </w:p>
    <w:p w14:paraId="2F4CD64F" w14:textId="0FA31D77" w:rsidR="00785CBC" w:rsidRPr="006721B5" w:rsidRDefault="008A2FAF" w:rsidP="00DD1407">
      <w:pPr>
        <w:pStyle w:val="1"/>
        <w:spacing w:before="291"/>
        <w:ind w:left="0" w:right="1575"/>
        <w:rPr>
          <w:spacing w:val="-2"/>
          <w:sz w:val="24"/>
          <w:szCs w:val="24"/>
          <w:lang w:val="en-US"/>
        </w:rPr>
      </w:pPr>
      <w:r w:rsidRPr="006721B5">
        <w:rPr>
          <w:spacing w:val="-2"/>
          <w:sz w:val="24"/>
          <w:szCs w:val="24"/>
          <w:lang w:val="en-US"/>
        </w:rPr>
        <w:t>The main directions of the conference:</w:t>
      </w:r>
    </w:p>
    <w:p w14:paraId="31C6537E" w14:textId="2A5975FF" w:rsidR="003E0DB2" w:rsidRPr="006721B5" w:rsidRDefault="003E0DB2" w:rsidP="00DD1407">
      <w:pPr>
        <w:pStyle w:val="a5"/>
        <w:jc w:val="both"/>
        <w:rPr>
          <w:b/>
          <w:bCs/>
          <w:sz w:val="24"/>
          <w:szCs w:val="24"/>
          <w:lang w:val="en-US"/>
        </w:rPr>
      </w:pPr>
      <w:r w:rsidRPr="006721B5">
        <w:rPr>
          <w:b/>
          <w:bCs/>
          <w:sz w:val="24"/>
          <w:szCs w:val="24"/>
          <w:lang w:val="en-US"/>
        </w:rPr>
        <w:t>June 4, 2026 – International Dimensions and Global Trends in Teacher Education:</w:t>
      </w:r>
    </w:p>
    <w:p w14:paraId="207DC47E" w14:textId="77777777" w:rsidR="00785CBC" w:rsidRPr="006721B5" w:rsidRDefault="00785CBC" w:rsidP="00DD1407">
      <w:pPr>
        <w:pStyle w:val="a5"/>
        <w:jc w:val="both"/>
        <w:rPr>
          <w:sz w:val="24"/>
          <w:szCs w:val="24"/>
          <w:lang w:val="en-US"/>
        </w:rPr>
      </w:pPr>
    </w:p>
    <w:p w14:paraId="13E7E6B3"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Global Trends in Teacher Training 2025-2030: UNESCO, OECD, Innovating Pedagogy Reports and Their Impact on National Systems</w:t>
      </w:r>
    </w:p>
    <w:p w14:paraId="428A1B19"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Digital and AI Transformation of Teacher Education: Global Best Practices and Risks of Inequality</w:t>
      </w:r>
    </w:p>
    <w:p w14:paraId="473E5F28"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Issues of Globalization and Cultural Diversity in the Philosophy of Education</w:t>
      </w:r>
    </w:p>
    <w:p w14:paraId="3ED5498A"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Humanistic and Axiological Approaches in Modern Pedagogical Education</w:t>
      </w:r>
    </w:p>
    <w:p w14:paraId="1772FBF7" w14:textId="77777777" w:rsidR="00785CBC" w:rsidRPr="006721B5" w:rsidRDefault="003E0DB2" w:rsidP="00DD1407">
      <w:pPr>
        <w:pStyle w:val="a5"/>
        <w:numPr>
          <w:ilvl w:val="0"/>
          <w:numId w:val="15"/>
        </w:numPr>
        <w:jc w:val="both"/>
        <w:rPr>
          <w:sz w:val="24"/>
          <w:szCs w:val="24"/>
          <w:lang w:val="en-US"/>
        </w:rPr>
      </w:pPr>
      <w:r w:rsidRPr="006721B5">
        <w:rPr>
          <w:sz w:val="24"/>
          <w:szCs w:val="24"/>
          <w:lang w:val="en-US"/>
        </w:rPr>
        <w:t>National and Regional Models of Education: Socio-Psychological and Philosophical Analysis</w:t>
      </w:r>
    </w:p>
    <w:p w14:paraId="3138FB7D"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Digitalization and National Platforms in Teacher Training: Achievements and Institutional Barriers</w:t>
      </w:r>
    </w:p>
    <w:p w14:paraId="7214AC32"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Professional Standards of a Teacher and the Certification System: Evolution, Criticism, Prospects</w:t>
      </w:r>
    </w:p>
    <w:p w14:paraId="1E1EE670"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Preparing teachers to work in a multicultural and multilingual educational environment</w:t>
      </w:r>
    </w:p>
    <w:p w14:paraId="227B1C4C" w14:textId="77777777" w:rsidR="003E0DB2" w:rsidRPr="006721B5" w:rsidRDefault="003E0DB2" w:rsidP="00DD1407">
      <w:pPr>
        <w:pStyle w:val="a5"/>
        <w:numPr>
          <w:ilvl w:val="0"/>
          <w:numId w:val="15"/>
        </w:numPr>
        <w:jc w:val="both"/>
        <w:rPr>
          <w:sz w:val="24"/>
          <w:szCs w:val="24"/>
          <w:lang w:val="en-US"/>
        </w:rPr>
      </w:pPr>
      <w:r w:rsidRPr="006721B5">
        <w:rPr>
          <w:sz w:val="24"/>
          <w:szCs w:val="24"/>
          <w:lang w:val="en-US"/>
        </w:rPr>
        <w:t>Inclusive Education in the National Context: Training and Tangible Results</w:t>
      </w:r>
    </w:p>
    <w:p w14:paraId="506F6CDC" w14:textId="77777777" w:rsidR="00A8461F" w:rsidRPr="006721B5" w:rsidRDefault="00A8461F" w:rsidP="00DD1407">
      <w:pPr>
        <w:pStyle w:val="a5"/>
        <w:numPr>
          <w:ilvl w:val="0"/>
          <w:numId w:val="15"/>
        </w:numPr>
        <w:jc w:val="both"/>
        <w:rPr>
          <w:sz w:val="24"/>
          <w:szCs w:val="24"/>
          <w:lang w:val="en-US"/>
        </w:rPr>
      </w:pPr>
      <w:r w:rsidRPr="006721B5">
        <w:rPr>
          <w:sz w:val="24"/>
          <w:szCs w:val="24"/>
          <w:lang w:val="en-US"/>
        </w:rPr>
        <w:t xml:space="preserve">Exploring the impact of these trends on human psychology – identifying changes in motivation, cognitive load, stress, social connections, and well-being. </w:t>
      </w:r>
    </w:p>
    <w:p w14:paraId="5ACEF3E5" w14:textId="28646EC5" w:rsidR="00A8461F" w:rsidRPr="006721B5" w:rsidRDefault="00A8461F" w:rsidP="00DD1407">
      <w:pPr>
        <w:pStyle w:val="a5"/>
        <w:numPr>
          <w:ilvl w:val="0"/>
          <w:numId w:val="15"/>
        </w:numPr>
        <w:jc w:val="both"/>
        <w:rPr>
          <w:sz w:val="24"/>
          <w:szCs w:val="24"/>
          <w:lang w:val="en-US"/>
        </w:rPr>
      </w:pPr>
      <w:r w:rsidRPr="006721B5">
        <w:rPr>
          <w:sz w:val="24"/>
          <w:szCs w:val="24"/>
          <w:lang w:val="en-US"/>
        </w:rPr>
        <w:lastRenderedPageBreak/>
        <w:t xml:space="preserve">Analysis of psychological and philosophical issues - freedom and security of information, balance between spirituality, freedom and responsibility, moral standards. </w:t>
      </w:r>
    </w:p>
    <w:p w14:paraId="67F95FA1" w14:textId="77777777" w:rsidR="003E0DB2" w:rsidRPr="006721B5" w:rsidRDefault="003E0DB2" w:rsidP="00DD1407">
      <w:pPr>
        <w:pStyle w:val="a5"/>
        <w:jc w:val="both"/>
        <w:rPr>
          <w:sz w:val="24"/>
          <w:szCs w:val="24"/>
          <w:lang w:val="en-US"/>
        </w:rPr>
      </w:pPr>
    </w:p>
    <w:p w14:paraId="64D6A364" w14:textId="6BEE26F5" w:rsidR="003E0DB2" w:rsidRPr="006721B5" w:rsidRDefault="008A2FAF" w:rsidP="00DD1407">
      <w:pPr>
        <w:pStyle w:val="a5"/>
        <w:jc w:val="both"/>
        <w:rPr>
          <w:b/>
          <w:bCs/>
          <w:sz w:val="24"/>
          <w:szCs w:val="24"/>
          <w:lang w:val="en-US"/>
        </w:rPr>
      </w:pPr>
      <w:bookmarkStart w:id="1" w:name="📌_5_июня_2025_г._–_Учитель-воспитатель:"/>
      <w:bookmarkEnd w:id="1"/>
      <w:r w:rsidRPr="006721B5">
        <w:rPr>
          <w:b/>
          <w:bCs/>
          <w:sz w:val="24"/>
          <w:szCs w:val="24"/>
          <w:lang w:val="en-US"/>
        </w:rPr>
        <w:t>5 June 2026 – Regional and Local Contexts: Interdisciplinary Approaches and Innovations:</w:t>
      </w:r>
    </w:p>
    <w:p w14:paraId="19470F7E"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Regional Models of Network and Cluster Interaction of Pedagogical Universities and Schools</w:t>
      </w:r>
    </w:p>
    <w:p w14:paraId="562A1848"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STEAM/STEM Training of Educators in a Regional Context: Interdisciplinary Practices and Challenges</w:t>
      </w:r>
    </w:p>
    <w:p w14:paraId="27F2753F"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Pedagogy of Care, Emotional Intelligence and Well-Being of the Teacher in the Context of Regional Characteristics</w:t>
      </w:r>
    </w:p>
    <w:p w14:paraId="1B88CBBA"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Interdisciplinary Modules in Teacher Education Programs: Experience in the Integration of Psychology, Neuroscience, Data Science, Ecology</w:t>
      </w:r>
    </w:p>
    <w:p w14:paraId="69FC703D"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Training Teachers to Work in Rural, Ungraded and Remote Schools: Regional Cases</w:t>
      </w:r>
    </w:p>
    <w:p w14:paraId="146AD3EA" w14:textId="77777777" w:rsidR="003E0DB2" w:rsidRPr="006721B5" w:rsidRDefault="003E0DB2" w:rsidP="00DD1407">
      <w:pPr>
        <w:pStyle w:val="a5"/>
        <w:numPr>
          <w:ilvl w:val="0"/>
          <w:numId w:val="16"/>
        </w:numPr>
        <w:jc w:val="both"/>
        <w:rPr>
          <w:sz w:val="24"/>
          <w:szCs w:val="24"/>
          <w:lang w:val="en-US"/>
        </w:rPr>
      </w:pPr>
      <w:r w:rsidRPr="006721B5">
        <w:rPr>
          <w:sz w:val="24"/>
          <w:szCs w:val="24"/>
          <w:lang w:val="en-US"/>
        </w:rPr>
        <w:t>Local Innovation and Crowdsourcing of Pedagogical Practices: From Teachers' Communities to University Programs.</w:t>
      </w:r>
    </w:p>
    <w:p w14:paraId="400A7BF4" w14:textId="77777777" w:rsidR="00A8461F" w:rsidRPr="006721B5" w:rsidRDefault="00A8461F" w:rsidP="00DD1407">
      <w:pPr>
        <w:pStyle w:val="a5"/>
        <w:numPr>
          <w:ilvl w:val="0"/>
          <w:numId w:val="16"/>
        </w:numPr>
        <w:jc w:val="both"/>
        <w:rPr>
          <w:sz w:val="24"/>
          <w:szCs w:val="24"/>
          <w:lang w:val="en-US"/>
        </w:rPr>
      </w:pPr>
      <w:r w:rsidRPr="006721B5">
        <w:rPr>
          <w:sz w:val="24"/>
          <w:szCs w:val="24"/>
          <w:lang w:val="en-US"/>
        </w:rPr>
        <w:t xml:space="preserve">Systematic identification and description of trends in the development of social spheres in the information society (education, social protection, changes in the labor market, public administration). </w:t>
      </w:r>
    </w:p>
    <w:p w14:paraId="272B4CAF" w14:textId="77777777" w:rsidR="00DD1407" w:rsidRPr="006721B5" w:rsidRDefault="00DD1407" w:rsidP="00DD1407">
      <w:pPr>
        <w:pStyle w:val="11"/>
        <w:ind w:left="0" w:right="108"/>
        <w:jc w:val="both"/>
        <w:rPr>
          <w:rFonts w:cs="Times New Roman"/>
          <w:sz w:val="24"/>
          <w:szCs w:val="24"/>
          <w:lang w:val="en-US"/>
        </w:rPr>
      </w:pPr>
    </w:p>
    <w:p w14:paraId="4CF8DD1F" w14:textId="77777777" w:rsidR="003E01EA" w:rsidRPr="006721B5" w:rsidRDefault="00DD1407" w:rsidP="00DD1407">
      <w:pPr>
        <w:pStyle w:val="11"/>
        <w:ind w:left="0" w:right="108"/>
        <w:jc w:val="both"/>
        <w:rPr>
          <w:rFonts w:cs="Times New Roman"/>
          <w:sz w:val="24"/>
          <w:szCs w:val="24"/>
          <w:lang w:val="en-US"/>
        </w:rPr>
      </w:pPr>
      <w:r w:rsidRPr="006721B5">
        <w:rPr>
          <w:rFonts w:cs="Times New Roman"/>
          <w:sz w:val="24"/>
          <w:szCs w:val="24"/>
          <w:lang w:val="en-US"/>
        </w:rPr>
        <w:t xml:space="preserve">ICTE-2026 will be held in person from June 4 to June 5, 2026 in Samarkand, at the site of Samarkand State University named after Sharof Rashidov. </w:t>
      </w:r>
    </w:p>
    <w:p w14:paraId="4D9247D7" w14:textId="7B1AC4B2" w:rsidR="00DD1407" w:rsidRPr="006721B5" w:rsidRDefault="003E01EA" w:rsidP="00DD1407">
      <w:pPr>
        <w:pStyle w:val="11"/>
        <w:ind w:left="0" w:right="108"/>
        <w:jc w:val="both"/>
        <w:rPr>
          <w:rFonts w:eastAsia="Arial" w:cs="Times New Roman"/>
          <w:sz w:val="24"/>
          <w:szCs w:val="24"/>
          <w:lang w:val="en-US"/>
        </w:rPr>
      </w:pPr>
      <w:r w:rsidRPr="006721B5">
        <w:rPr>
          <w:rFonts w:cs="Times New Roman"/>
          <w:sz w:val="24"/>
          <w:szCs w:val="24"/>
          <w:lang w:val="en-US"/>
        </w:rPr>
        <w:t>A number of major conference sessions will be organized in a hybrid format (MTeams, Zoom).</w:t>
      </w:r>
    </w:p>
    <w:p w14:paraId="7FDAE2C9" w14:textId="77777777" w:rsidR="00DD1407" w:rsidRPr="006721B5" w:rsidRDefault="00DD1407" w:rsidP="00DD1407">
      <w:pPr>
        <w:pStyle w:val="a3"/>
        <w:rPr>
          <w:rFonts w:eastAsia="Arial"/>
          <w:sz w:val="24"/>
          <w:szCs w:val="24"/>
          <w:highlight w:val="yellow"/>
          <w:lang w:val="en-US"/>
        </w:rPr>
      </w:pPr>
    </w:p>
    <w:p w14:paraId="0B3B3781" w14:textId="4C9519D5" w:rsidR="00DD1407" w:rsidRPr="006721B5" w:rsidRDefault="00DD1407" w:rsidP="00DD1407">
      <w:pPr>
        <w:spacing w:before="1"/>
        <w:jc w:val="both"/>
        <w:rPr>
          <w:rFonts w:eastAsia="Arial"/>
          <w:b/>
          <w:bCs/>
          <w:i/>
          <w:iCs/>
          <w:sz w:val="24"/>
          <w:szCs w:val="24"/>
          <w:lang w:val="en-US"/>
        </w:rPr>
      </w:pPr>
      <w:r w:rsidRPr="006721B5">
        <w:rPr>
          <w:b/>
          <w:bCs/>
          <w:sz w:val="24"/>
          <w:szCs w:val="24"/>
          <w:lang w:val="en-US"/>
        </w:rPr>
        <w:t xml:space="preserve">The languages of the conference </w:t>
      </w:r>
      <w:r w:rsidRPr="006721B5">
        <w:rPr>
          <w:b/>
          <w:bCs/>
          <w:i/>
          <w:iCs/>
          <w:sz w:val="24"/>
          <w:szCs w:val="24"/>
          <w:lang w:val="en-US"/>
        </w:rPr>
        <w:t>are Russian and English.</w:t>
      </w:r>
    </w:p>
    <w:p w14:paraId="79CCF45A" w14:textId="0F8976D0" w:rsidR="00DD1407" w:rsidRPr="006721B5" w:rsidRDefault="00DD1407" w:rsidP="00DD1407">
      <w:pPr>
        <w:tabs>
          <w:tab w:val="left" w:pos="822"/>
        </w:tabs>
        <w:ind w:right="106"/>
        <w:jc w:val="both"/>
        <w:rPr>
          <w:rFonts w:eastAsia="Arial"/>
          <w:sz w:val="24"/>
          <w:szCs w:val="24"/>
          <w:lang w:val="en-US"/>
        </w:rPr>
      </w:pPr>
      <w:r w:rsidRPr="006721B5">
        <w:rPr>
          <w:sz w:val="24"/>
          <w:szCs w:val="24"/>
          <w:lang w:val="en-US"/>
        </w:rPr>
        <w:t>The ICTE conference is a specialized scientific platform for pedagogical education, organized within the walls of Samarkand State University named after Sharof Rashidov.</w:t>
      </w:r>
    </w:p>
    <w:p w14:paraId="46C70C24" w14:textId="77777777" w:rsidR="00DD1407" w:rsidRPr="006721B5" w:rsidRDefault="00DD1407" w:rsidP="00DD1407">
      <w:pPr>
        <w:pStyle w:val="a3"/>
        <w:ind w:left="102" w:right="104"/>
        <w:jc w:val="both"/>
        <w:rPr>
          <w:rFonts w:eastAsia="Arial"/>
          <w:i/>
          <w:iCs/>
          <w:sz w:val="24"/>
          <w:szCs w:val="24"/>
          <w:lang w:val="en-US"/>
        </w:rPr>
      </w:pPr>
    </w:p>
    <w:p w14:paraId="5D29AD0C" w14:textId="7731999F" w:rsidR="00DD1407" w:rsidRPr="006721B5" w:rsidRDefault="00DD1407" w:rsidP="00DD1407">
      <w:pPr>
        <w:pStyle w:val="a3"/>
        <w:ind w:right="104"/>
        <w:jc w:val="both"/>
        <w:rPr>
          <w:rFonts w:eastAsia="Arial"/>
          <w:b/>
          <w:bCs/>
          <w:sz w:val="24"/>
          <w:szCs w:val="24"/>
          <w:lang w:val="en-US"/>
        </w:rPr>
      </w:pPr>
      <w:r w:rsidRPr="006721B5">
        <w:rPr>
          <w:sz w:val="24"/>
          <w:szCs w:val="24"/>
          <w:lang w:val="en-US"/>
        </w:rPr>
        <w:t>More than 250 scientists from 12 countries, representing leading higher education institutions and scientific organizations, took part in ICTE-2025. An innovation in the conference was the cooperation of Samarkand State University named after Sharof Rashidov with top universities of the Republic of Uzbekistan and abroad. This made it possible to involve both scientists and practicing teachers in the discussion of topical problems of education. Thus, the conference has become one of the most important events in the field of teacher education in the Republic of Uzbekistan. The work of ICTE-2025 was organized in offline, online and mixed formats. Over 500 entries were made to various conference venues during the three days of work. The geography of connections is extensive: Russia, China, Spain, India, Turkey, Kazakhstan, etc.</w:t>
      </w:r>
    </w:p>
    <w:p w14:paraId="22E09BC0" w14:textId="77777777" w:rsidR="00DD1407" w:rsidRPr="006721B5" w:rsidRDefault="00DD1407" w:rsidP="00DD1407">
      <w:pPr>
        <w:pStyle w:val="a3"/>
        <w:ind w:right="104"/>
        <w:jc w:val="both"/>
        <w:rPr>
          <w:rFonts w:eastAsia="Arial"/>
          <w:sz w:val="24"/>
          <w:szCs w:val="24"/>
          <w:lang w:val="en-US"/>
        </w:rPr>
      </w:pPr>
    </w:p>
    <w:p w14:paraId="1DC3C7EE" w14:textId="77777777" w:rsidR="00DD1407" w:rsidRPr="006721B5" w:rsidRDefault="00DD1407" w:rsidP="00DD1407">
      <w:pPr>
        <w:pStyle w:val="11"/>
        <w:ind w:left="0"/>
        <w:jc w:val="both"/>
        <w:rPr>
          <w:rFonts w:eastAsia="Arial" w:cs="Times New Roman"/>
          <w:sz w:val="24"/>
          <w:szCs w:val="24"/>
          <w:lang w:val="en-US"/>
        </w:rPr>
      </w:pPr>
      <w:r w:rsidRPr="006721B5">
        <w:rPr>
          <w:rFonts w:cs="Times New Roman"/>
          <w:sz w:val="24"/>
          <w:szCs w:val="24"/>
          <w:lang w:val="en-US"/>
        </w:rPr>
        <w:t>Publication of the materials of the collection</w:t>
      </w:r>
    </w:p>
    <w:p w14:paraId="7AD9AB42" w14:textId="3365FB93" w:rsidR="00DD1407" w:rsidRPr="006721B5" w:rsidRDefault="007873B0" w:rsidP="00EF5831">
      <w:pPr>
        <w:pStyle w:val="a3"/>
        <w:ind w:right="108"/>
        <w:jc w:val="both"/>
        <w:rPr>
          <w:sz w:val="24"/>
          <w:szCs w:val="24"/>
          <w:lang w:val="en-US"/>
        </w:rPr>
      </w:pPr>
      <w:r w:rsidRPr="006721B5">
        <w:rPr>
          <w:sz w:val="24"/>
          <w:szCs w:val="24"/>
          <w:lang w:val="en-US"/>
        </w:rPr>
        <w:t xml:space="preserve">Based on the results of ICTE-2025, a collection of conference materials was published by the publishing house of Samarkand State University. The best articles were sent for publication in the international collection (Pensoft Publishing House, Bulgaria) with subsequent possible verification in the WoS database. </w:t>
      </w:r>
    </w:p>
    <w:p w14:paraId="43081422" w14:textId="77777777" w:rsidR="007873B0" w:rsidRPr="006721B5" w:rsidRDefault="007873B0" w:rsidP="00DD1407">
      <w:pPr>
        <w:pStyle w:val="a3"/>
        <w:ind w:right="108"/>
        <w:jc w:val="both"/>
        <w:rPr>
          <w:sz w:val="24"/>
          <w:szCs w:val="24"/>
          <w:lang w:val="en-US"/>
        </w:rPr>
      </w:pPr>
    </w:p>
    <w:p w14:paraId="6481FB3F" w14:textId="15C531A0" w:rsidR="006027A3" w:rsidRPr="006721B5" w:rsidRDefault="00EF5831" w:rsidP="006027A3">
      <w:pPr>
        <w:pStyle w:val="a3"/>
        <w:ind w:right="108"/>
        <w:jc w:val="both"/>
        <w:rPr>
          <w:rFonts w:eastAsia="Arial"/>
          <w:sz w:val="24"/>
          <w:szCs w:val="24"/>
          <w:lang w:val="en-US"/>
        </w:rPr>
      </w:pPr>
      <w:r w:rsidRPr="006721B5">
        <w:rPr>
          <w:sz w:val="24"/>
          <w:szCs w:val="24"/>
          <w:lang w:val="en-US"/>
        </w:rPr>
        <w:t xml:space="preserve">By participating in ICTE-2026, authors can prepare articles in Uzbek, Russian and English for the collection published under the editorship of Samarkand State University. All articles are reviewed (the originality of the text is at least 80%). Based on the results of ICTE-2026, it is also planned to publish the best English-language articles in an international collection (Pensoft Publishing House, Bulgaria) with subsequent possible verification in the WoS database. </w:t>
      </w:r>
    </w:p>
    <w:p w14:paraId="0B8BECDB" w14:textId="69908869" w:rsidR="00DD1407" w:rsidRPr="006721B5" w:rsidRDefault="00DD1407" w:rsidP="00DD1407">
      <w:pPr>
        <w:pStyle w:val="a3"/>
        <w:ind w:right="108"/>
        <w:jc w:val="both"/>
        <w:rPr>
          <w:rFonts w:eastAsia="Arial"/>
          <w:sz w:val="24"/>
          <w:szCs w:val="24"/>
          <w:lang w:val="en-US"/>
        </w:rPr>
      </w:pPr>
    </w:p>
    <w:p w14:paraId="688A5D0F" w14:textId="77777777" w:rsidR="002F447D" w:rsidRPr="006721B5" w:rsidRDefault="002F447D" w:rsidP="005F147C">
      <w:pPr>
        <w:pStyle w:val="a3"/>
        <w:ind w:right="108"/>
        <w:jc w:val="both"/>
        <w:rPr>
          <w:sz w:val="24"/>
          <w:szCs w:val="24"/>
          <w:lang w:val="en-US"/>
        </w:rPr>
      </w:pPr>
      <w:r w:rsidRPr="006721B5">
        <w:rPr>
          <w:b/>
          <w:bCs/>
          <w:sz w:val="24"/>
          <w:szCs w:val="24"/>
          <w:lang w:val="en-US"/>
        </w:rPr>
        <w:t xml:space="preserve">Requirements for the design of the submitted abstracts: </w:t>
      </w:r>
      <w:r w:rsidRPr="006721B5">
        <w:rPr>
          <w:sz w:val="24"/>
          <w:szCs w:val="24"/>
          <w:lang w:val="en-US"/>
        </w:rPr>
        <w:t>Abstracts of the report should be written strictly according to the SAMPLE. Abstracts should be submitted in MS Word format, Times New Roman font (14), 3-5 pages: top and bottom margins – 2.5 cm; left – 3.0 cm; right – 1.5 cm.  city and country. The text of the report should be drawn up with a line spacing of 1.15. Math formulas are inserted using the Insert/Formula command. A list of references should be given at the end of the text.</w:t>
      </w:r>
    </w:p>
    <w:p w14:paraId="1F20EAE8" w14:textId="60FCDAE7" w:rsidR="002F447D" w:rsidRPr="006721B5" w:rsidRDefault="002F447D" w:rsidP="005F147C">
      <w:pPr>
        <w:pStyle w:val="a3"/>
        <w:ind w:right="108"/>
        <w:jc w:val="both"/>
        <w:rPr>
          <w:sz w:val="24"/>
          <w:szCs w:val="24"/>
          <w:lang w:val="en-US"/>
        </w:rPr>
      </w:pPr>
      <w:r w:rsidRPr="006721B5">
        <w:rPr>
          <w:sz w:val="24"/>
          <w:szCs w:val="24"/>
          <w:lang w:val="en-US"/>
        </w:rPr>
        <w:t>The authors are personally responsible for the information provided in the copyright materials</w:t>
      </w:r>
    </w:p>
    <w:p w14:paraId="113FF733" w14:textId="647E3D87" w:rsidR="00DD1407" w:rsidRPr="005F147C" w:rsidRDefault="00DD1407" w:rsidP="00DD1407">
      <w:pPr>
        <w:pStyle w:val="a4"/>
        <w:numPr>
          <w:ilvl w:val="0"/>
          <w:numId w:val="14"/>
        </w:numPr>
        <w:pBdr>
          <w:top w:val="nil"/>
          <w:left w:val="nil"/>
          <w:bottom w:val="nil"/>
          <w:right w:val="nil"/>
          <w:between w:val="nil"/>
          <w:bar w:val="nil"/>
        </w:pBdr>
        <w:autoSpaceDE/>
        <w:autoSpaceDN/>
        <w:spacing w:before="67"/>
        <w:ind w:right="107"/>
        <w:jc w:val="both"/>
        <w:rPr>
          <w:b/>
          <w:bCs/>
          <w:sz w:val="24"/>
          <w:szCs w:val="24"/>
        </w:rPr>
      </w:pPr>
      <w:r w:rsidRPr="006721B5">
        <w:rPr>
          <w:b/>
          <w:bCs/>
          <w:sz w:val="24"/>
          <w:szCs w:val="24"/>
          <w:lang w:val="en-US"/>
        </w:rPr>
        <w:t xml:space="preserve">Applications for participation in ICTE-2026 are accepted by mail ictesamdu@gmail.com </w:t>
      </w:r>
      <w:hyperlink r:id="rId11" w:history="1"/>
      <w:r w:rsidR="00FF2CC6" w:rsidRPr="006721B5">
        <w:rPr>
          <w:b/>
          <w:bCs/>
          <w:sz w:val="24"/>
          <w:szCs w:val="24"/>
          <w:lang w:val="en-US"/>
        </w:rPr>
        <w:t xml:space="preserve"> from March 1, 2026. </w:t>
      </w:r>
      <w:r w:rsidR="00FF2CC6" w:rsidRPr="005F147C">
        <w:rPr>
          <w:b/>
          <w:bCs/>
          <w:sz w:val="24"/>
          <w:szCs w:val="24"/>
        </w:rPr>
        <w:t xml:space="preserve">The registration deadline is April 15, 2026. </w:t>
      </w:r>
    </w:p>
    <w:p w14:paraId="51689AEC" w14:textId="77777777" w:rsidR="00DD1407" w:rsidRPr="00FF2CC6" w:rsidRDefault="00DD1407" w:rsidP="00DD1407">
      <w:pPr>
        <w:tabs>
          <w:tab w:val="left" w:pos="822"/>
        </w:tabs>
        <w:spacing w:before="4" w:line="237" w:lineRule="auto"/>
        <w:ind w:right="106"/>
        <w:jc w:val="both"/>
        <w:rPr>
          <w:rFonts w:eastAsia="Arial"/>
          <w:sz w:val="24"/>
          <w:szCs w:val="24"/>
        </w:rPr>
      </w:pPr>
    </w:p>
    <w:p w14:paraId="52113692" w14:textId="77777777" w:rsidR="000976FE" w:rsidRPr="00FF2CC6" w:rsidRDefault="000976FE" w:rsidP="000976FE">
      <w:pPr>
        <w:tabs>
          <w:tab w:val="left" w:pos="822"/>
        </w:tabs>
        <w:ind w:left="461" w:right="106"/>
        <w:jc w:val="both"/>
        <w:rPr>
          <w:b/>
          <w:bCs/>
          <w:color w:val="2C2D2E"/>
          <w:sz w:val="24"/>
          <w:szCs w:val="24"/>
          <w:u w:color="2C2D2E"/>
        </w:rPr>
      </w:pPr>
      <w:r w:rsidRPr="00FF2CC6">
        <w:rPr>
          <w:b/>
          <w:bCs/>
          <w:color w:val="2C2D2E"/>
          <w:sz w:val="24"/>
          <w:szCs w:val="24"/>
          <w:u w:color="2C2D2E"/>
        </w:rPr>
        <w:t>Registration fee</w:t>
      </w:r>
    </w:p>
    <w:p w14:paraId="79675BB9" w14:textId="7D1557F0"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Payment of the registration fee for participation in the conference is made after acceptance of abstracts.</w:t>
      </w:r>
    </w:p>
    <w:p w14:paraId="0D36BC80" w14:textId="605190FC"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The registration fee for participation in the conference is 500,000 soums. for all participants.</w:t>
      </w:r>
    </w:p>
    <w:p w14:paraId="07EA2A62" w14:textId="77777777"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lastRenderedPageBreak/>
        <w:t xml:space="preserve">The amount of the registration fee includes: </w:t>
      </w:r>
    </w:p>
    <w:p w14:paraId="3D68A7B3" w14:textId="1211C45C"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Participation in conference meetings</w:t>
      </w:r>
    </w:p>
    <w:p w14:paraId="72F65D69" w14:textId="77777777"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Handouts</w:t>
      </w:r>
    </w:p>
    <w:p w14:paraId="706A67BF" w14:textId="77777777"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Certificate of participation</w:t>
      </w:r>
    </w:p>
    <w:p w14:paraId="3D1B0C17" w14:textId="77777777"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Cultural program</w:t>
      </w:r>
    </w:p>
    <w:p w14:paraId="51AB9204" w14:textId="77777777"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Coffee breaks</w:t>
      </w:r>
    </w:p>
    <w:p w14:paraId="3E0D7E1E" w14:textId="76FDAFA1"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w:t>
      </w:r>
      <w:r w:rsidRPr="006721B5">
        <w:rPr>
          <w:color w:val="2C2D2E"/>
          <w:sz w:val="24"/>
          <w:szCs w:val="24"/>
          <w:u w:color="2C2D2E"/>
          <w:lang w:val="en-US"/>
        </w:rPr>
        <w:tab/>
        <w:t xml:space="preserve">publication in the ICTE 2025 collection of Samarkand State University, accepted by the editorial board after peer review. </w:t>
      </w:r>
    </w:p>
    <w:p w14:paraId="26AC167F" w14:textId="77777777" w:rsidR="000976FE" w:rsidRPr="006721B5" w:rsidRDefault="000976FE" w:rsidP="000976FE">
      <w:pPr>
        <w:tabs>
          <w:tab w:val="left" w:pos="822"/>
        </w:tabs>
        <w:ind w:left="461" w:right="106"/>
        <w:jc w:val="both"/>
        <w:rPr>
          <w:color w:val="2C2D2E"/>
          <w:sz w:val="24"/>
          <w:szCs w:val="24"/>
          <w:u w:color="2C2D2E"/>
          <w:lang w:val="en-US"/>
        </w:rPr>
      </w:pPr>
    </w:p>
    <w:p w14:paraId="32E7D88F" w14:textId="2BE9092D"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Important dates</w:t>
      </w:r>
    </w:p>
    <w:p w14:paraId="2611C656" w14:textId="29C82812" w:rsidR="003E01EA" w:rsidRPr="006721B5" w:rsidRDefault="003E01EA"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 xml:space="preserve">March 1, 2026 – registration starts </w:t>
      </w:r>
    </w:p>
    <w:p w14:paraId="036BB84D" w14:textId="06FB6B3A" w:rsidR="000976FE" w:rsidRPr="006721B5" w:rsidRDefault="007873B0"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April 15, 2026 – registration deadline</w:t>
      </w:r>
    </w:p>
    <w:p w14:paraId="568A06FC" w14:textId="6978062D" w:rsidR="000976FE" w:rsidRPr="006721B5" w:rsidRDefault="007873B0"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April 25, 2026 – notification of the authors of the decision of the Organizing Committee.</w:t>
      </w:r>
    </w:p>
    <w:p w14:paraId="01BCF5D1" w14:textId="77777777" w:rsidR="007873B0" w:rsidRPr="006721B5" w:rsidRDefault="007873B0" w:rsidP="007873B0">
      <w:pPr>
        <w:tabs>
          <w:tab w:val="left" w:pos="822"/>
        </w:tabs>
        <w:ind w:left="461" w:right="106"/>
        <w:jc w:val="both"/>
        <w:rPr>
          <w:color w:val="2C2D2E"/>
          <w:sz w:val="24"/>
          <w:szCs w:val="24"/>
          <w:u w:color="2C2D2E"/>
          <w:lang w:val="en-US"/>
        </w:rPr>
      </w:pPr>
      <w:r w:rsidRPr="006721B5">
        <w:rPr>
          <w:color w:val="2C2D2E"/>
          <w:sz w:val="24"/>
          <w:szCs w:val="24"/>
          <w:u w:color="2C2D2E"/>
          <w:lang w:val="en-US"/>
        </w:rPr>
        <w:t>May 5, 2026 - payment of the registration fee.</w:t>
      </w:r>
    </w:p>
    <w:p w14:paraId="732F77C4" w14:textId="42654FEC" w:rsidR="007873B0" w:rsidRPr="006721B5" w:rsidRDefault="007873B0"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May 10, 2026 – deadline for submission of articles</w:t>
      </w:r>
    </w:p>
    <w:p w14:paraId="213FC3E2" w14:textId="77777777" w:rsidR="007873B0" w:rsidRPr="006721B5" w:rsidRDefault="000976FE" w:rsidP="007873B0">
      <w:pPr>
        <w:tabs>
          <w:tab w:val="left" w:pos="822"/>
        </w:tabs>
        <w:ind w:left="461" w:right="106"/>
        <w:jc w:val="both"/>
        <w:rPr>
          <w:color w:val="2C2D2E"/>
          <w:sz w:val="24"/>
          <w:szCs w:val="24"/>
          <w:u w:color="2C2D2E"/>
          <w:lang w:val="en-US"/>
        </w:rPr>
      </w:pPr>
      <w:r w:rsidRPr="006721B5">
        <w:rPr>
          <w:color w:val="2C2D2E"/>
          <w:sz w:val="24"/>
          <w:szCs w:val="24"/>
          <w:u w:color="2C2D2E"/>
          <w:lang w:val="en-US"/>
        </w:rPr>
        <w:t>May 20, 2026 – preparation of the conference program.</w:t>
      </w:r>
    </w:p>
    <w:p w14:paraId="064EB85F" w14:textId="77777777" w:rsidR="000976FE" w:rsidRPr="006721B5" w:rsidRDefault="000976FE" w:rsidP="000976FE">
      <w:pPr>
        <w:tabs>
          <w:tab w:val="left" w:pos="822"/>
        </w:tabs>
        <w:ind w:left="461" w:right="106"/>
        <w:jc w:val="both"/>
        <w:rPr>
          <w:color w:val="2C2D2E"/>
          <w:sz w:val="24"/>
          <w:szCs w:val="24"/>
          <w:u w:color="2C2D2E"/>
          <w:lang w:val="en-US"/>
        </w:rPr>
      </w:pPr>
    </w:p>
    <w:p w14:paraId="1503D388" w14:textId="39B80E83"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 xml:space="preserve">For more information, please visit the conference website </w:t>
      </w:r>
      <w:hyperlink r:id="rId12" w:history="1">
        <w:r w:rsidR="00FF2CC6" w:rsidRPr="006721B5">
          <w:rPr>
            <w:rStyle w:val="a6"/>
            <w:sz w:val="24"/>
            <w:szCs w:val="24"/>
            <w:lang w:val="en-US"/>
          </w:rPr>
          <w:t>https://icte.samdu.uz/</w:t>
        </w:r>
      </w:hyperlink>
      <w:r w:rsidR="00FF2CC6" w:rsidRPr="006721B5">
        <w:rPr>
          <w:color w:val="2C2D2E"/>
          <w:sz w:val="24"/>
          <w:szCs w:val="24"/>
          <w:u w:color="2C2D2E"/>
          <w:lang w:val="en-US"/>
        </w:rPr>
        <w:t xml:space="preserve">, as well as by e-mail </w:t>
      </w:r>
      <w:hyperlink r:id="rId13" w:history="1">
        <w:r w:rsidR="00FF2CC6" w:rsidRPr="006721B5">
          <w:rPr>
            <w:rStyle w:val="a6"/>
            <w:sz w:val="24"/>
            <w:szCs w:val="24"/>
            <w:lang w:val="en-US"/>
          </w:rPr>
          <w:t>ictesamdu@gmail.com</w:t>
        </w:r>
      </w:hyperlink>
      <w:r w:rsidR="00FF2CC6" w:rsidRPr="006721B5">
        <w:rPr>
          <w:sz w:val="24"/>
          <w:szCs w:val="24"/>
          <w:lang w:val="en-US"/>
        </w:rPr>
        <w:t xml:space="preserve"> </w:t>
      </w:r>
    </w:p>
    <w:p w14:paraId="1D910EAF" w14:textId="0FADAB03" w:rsidR="000976FE" w:rsidRPr="006721B5" w:rsidRDefault="000976FE" w:rsidP="000976FE">
      <w:pPr>
        <w:tabs>
          <w:tab w:val="left" w:pos="822"/>
        </w:tabs>
        <w:ind w:left="461" w:right="106"/>
        <w:jc w:val="both"/>
        <w:rPr>
          <w:color w:val="2C2D2E"/>
          <w:sz w:val="24"/>
          <w:szCs w:val="24"/>
          <w:u w:color="2C2D2E"/>
          <w:lang w:val="en-US"/>
        </w:rPr>
      </w:pPr>
      <w:r w:rsidRPr="006721B5">
        <w:rPr>
          <w:color w:val="2C2D2E"/>
          <w:sz w:val="24"/>
          <w:szCs w:val="24"/>
          <w:u w:color="2C2D2E"/>
          <w:lang w:val="en-US"/>
        </w:rPr>
        <w:t xml:space="preserve">  ICTE on Telegram @icte_samdu_uz </w:t>
      </w:r>
    </w:p>
    <w:p w14:paraId="7AB5E1BF" w14:textId="77777777" w:rsidR="00116BFA" w:rsidRPr="006721B5" w:rsidRDefault="00116BFA" w:rsidP="007559BE">
      <w:pPr>
        <w:widowControl/>
        <w:autoSpaceDE/>
        <w:autoSpaceDN/>
        <w:spacing w:line="252" w:lineRule="atLeast"/>
        <w:ind w:left="885" w:right="765"/>
        <w:jc w:val="center"/>
        <w:rPr>
          <w:b/>
          <w:bCs/>
          <w:color w:val="000000"/>
          <w:sz w:val="21"/>
          <w:szCs w:val="21"/>
          <w:lang w:val="en-US" w:eastAsia="ru-RU"/>
        </w:rPr>
      </w:pPr>
    </w:p>
    <w:p w14:paraId="7B4FA1C7" w14:textId="77777777" w:rsidR="001A3527" w:rsidRDefault="001A3527" w:rsidP="001A3527">
      <w:pPr>
        <w:pStyle w:val="p1"/>
        <w:jc w:val="center"/>
      </w:pPr>
      <w:r>
        <w:rPr>
          <w:b/>
          <w:bCs/>
        </w:rPr>
        <w:t>SAMPLE:</w:t>
      </w:r>
    </w:p>
    <w:p w14:paraId="38FE4947" w14:textId="77777777" w:rsidR="001A3527" w:rsidRDefault="001A3527" w:rsidP="001A3527">
      <w:pPr>
        <w:pStyle w:val="p1"/>
        <w:jc w:val="center"/>
      </w:pPr>
      <w:r>
        <w:t>Conference Title</w:t>
      </w:r>
    </w:p>
    <w:p w14:paraId="0E4DF78C" w14:textId="77777777" w:rsidR="001A3527" w:rsidRDefault="001A3527" w:rsidP="001A3527">
      <w:pPr>
        <w:pStyle w:val="p1"/>
        <w:jc w:val="center"/>
      </w:pPr>
      <w:r>
        <w:t>TITLE OF ABSTRACTS</w:t>
      </w:r>
    </w:p>
    <w:p w14:paraId="601E65A9" w14:textId="77777777" w:rsidR="001A3527" w:rsidRDefault="001A3527" w:rsidP="001A3527">
      <w:pPr>
        <w:pStyle w:val="p1"/>
        <w:ind w:firstLine="720"/>
      </w:pPr>
      <w:r>
        <w:t>Full Name Surname1, Full Name Surname2, Full Name Surname3Place of work, City, Country e-</w:t>
      </w:r>
    </w:p>
    <w:p w14:paraId="092F0041" w14:textId="77777777" w:rsidR="001A3527" w:rsidRDefault="001A3527" w:rsidP="001A3527">
      <w:pPr>
        <w:pStyle w:val="p1"/>
        <w:ind w:firstLine="720"/>
      </w:pPr>
      <w:r>
        <w:t>mail: pochta@gmail.com</w:t>
      </w:r>
    </w:p>
    <w:p w14:paraId="6B297AC1" w14:textId="77777777" w:rsidR="001A3527" w:rsidRDefault="001A3527" w:rsidP="001A3527">
      <w:pPr>
        <w:pStyle w:val="p1"/>
        <w:jc w:val="center"/>
      </w:pPr>
      <w:r>
        <w:t>Text text text text text text text text text</w:t>
      </w:r>
    </w:p>
    <w:p w14:paraId="31572058" w14:textId="77777777" w:rsidR="001A3527" w:rsidRDefault="001A3527" w:rsidP="001A3527">
      <w:pPr>
        <w:pStyle w:val="p1"/>
        <w:jc w:val="center"/>
      </w:pPr>
      <w:r>
        <w:t>Text Text Text Text Text Text Text Text</w:t>
      </w:r>
    </w:p>
    <w:p w14:paraId="7680AEE6" w14:textId="77777777" w:rsidR="001A3527" w:rsidRDefault="001A3527" w:rsidP="001A3527">
      <w:pPr>
        <w:pStyle w:val="p1"/>
        <w:jc w:val="center"/>
      </w:pPr>
      <w:r>
        <w:t>text text text. References are drawn up in accordance with GOST: [3], [4, p. 45], [1; 2; 3]</w:t>
      </w:r>
    </w:p>
    <w:p w14:paraId="41C2B314" w14:textId="77777777" w:rsidR="001A3527" w:rsidRDefault="001A3527" w:rsidP="001A3527">
      <w:pPr>
        <w:pStyle w:val="p1"/>
        <w:ind w:firstLine="720"/>
      </w:pPr>
      <w:r>
        <w:t>Fig. 1. Title of the drawing</w:t>
      </w:r>
    </w:p>
    <w:p w14:paraId="655CD3F7" w14:textId="77777777" w:rsidR="001A3527" w:rsidRPr="00EF5E17" w:rsidRDefault="001A3527" w:rsidP="001A3527">
      <w:pPr>
        <w:pStyle w:val="p1"/>
        <w:jc w:val="center"/>
        <w:rPr>
          <w:b/>
          <w:bCs/>
        </w:rPr>
      </w:pPr>
      <w:r w:rsidRPr="00EF5E17">
        <w:rPr>
          <w:b/>
          <w:bCs/>
        </w:rPr>
        <w:t>References</w:t>
      </w:r>
    </w:p>
    <w:p w14:paraId="353C926F" w14:textId="77777777" w:rsidR="001A3527" w:rsidRDefault="001A3527" w:rsidP="001A3527">
      <w:pPr>
        <w:pStyle w:val="p1"/>
        <w:ind w:firstLine="426"/>
      </w:pPr>
      <w:r>
        <w:t>1. Miles V. Scientific databases on the Internet. G: High-Tech Club. - № 27. - 2003</w:t>
      </w:r>
    </w:p>
    <w:p w14:paraId="6FCA6EC8" w14:textId="77777777" w:rsidR="001A3527" w:rsidRDefault="001A3527" w:rsidP="001A3527">
      <w:pPr>
        <w:pStyle w:val="p1"/>
        <w:ind w:firstLine="426"/>
      </w:pPr>
      <w:r>
        <w:t>P. 1-2. https://www.kv.by/archive/index2003270601.htm. Accessed on:</w:t>
      </w:r>
    </w:p>
    <w:p w14:paraId="4408F348" w14:textId="77777777" w:rsidR="001A3527" w:rsidRDefault="001A3527" w:rsidP="001A3527">
      <w:pPr>
        <w:pStyle w:val="p1"/>
        <w:ind w:firstLine="426"/>
      </w:pPr>
      <w:r>
        <w:t>06.11.2020</w:t>
      </w:r>
    </w:p>
    <w:p w14:paraId="2669D7F7" w14:textId="77777777" w:rsidR="001A3527" w:rsidRDefault="001A3527" w:rsidP="001A3527">
      <w:pPr>
        <w:pStyle w:val="p1"/>
        <w:ind w:firstLine="426"/>
      </w:pPr>
      <w:r>
        <w:t>2. Radaev V.V. Kak pisit akademicheskii tekst [How to write an academic text]. Zh: Voprosy obrazovaniya No 1.</w:t>
      </w:r>
    </w:p>
    <w:p w14:paraId="458EEB28" w14:textId="77777777" w:rsidR="001A3527" w:rsidRDefault="001A3527" w:rsidP="001A3527">
      <w:pPr>
        <w:pStyle w:val="p1"/>
        <w:ind w:firstLine="426"/>
      </w:pPr>
      <w:r>
        <w:t>Publisher: National Research University "Higher School</w:t>
      </w:r>
    </w:p>
    <w:p w14:paraId="16E041DD" w14:textId="77777777" w:rsidR="001A3527" w:rsidRDefault="001A3527" w:rsidP="001A3527">
      <w:pPr>
        <w:pStyle w:val="p1"/>
        <w:ind w:firstLine="426"/>
      </w:pPr>
      <w:r>
        <w:t>(Moscow). - 2011. - P. 271-293.https://www.elibrary.ru/download/elibrary_16991738_5796 3235.pdf. Date</w:t>
      </w:r>
    </w:p>
    <w:p w14:paraId="344B7714" w14:textId="77777777" w:rsidR="001A3527" w:rsidRDefault="001A3527" w:rsidP="001A3527">
      <w:pPr>
        <w:pStyle w:val="p1"/>
        <w:ind w:firstLine="426"/>
      </w:pPr>
      <w:r>
        <w:t>Accessed: 05.11.2020</w:t>
      </w:r>
    </w:p>
    <w:p w14:paraId="4E241228" w14:textId="77777777" w:rsidR="001A3527" w:rsidRDefault="001A3527" w:rsidP="001A3527">
      <w:pPr>
        <w:pStyle w:val="p1"/>
        <w:ind w:firstLine="426"/>
      </w:pPr>
      <w:r>
        <w:t>3. Dekking, M. A modern introduction to probability and statistics: understanding why</w:t>
      </w:r>
    </w:p>
    <w:p w14:paraId="58D964D7" w14:textId="77777777" w:rsidR="001A3527" w:rsidRDefault="001A3527" w:rsidP="001A3527">
      <w:pPr>
        <w:pStyle w:val="p1"/>
        <w:ind w:firstLine="426"/>
      </w:pPr>
      <w:r>
        <w:t>and how. – 1946. – London: Springer. - Pp. 234–238.</w:t>
      </w:r>
    </w:p>
    <w:p w14:paraId="26FE83EB" w14:textId="77777777" w:rsidR="001A3527" w:rsidRDefault="001A3527" w:rsidP="001A3527">
      <w:pPr>
        <w:pStyle w:val="p1"/>
        <w:ind w:firstLine="426"/>
      </w:pPr>
      <w:r>
        <w:t>https://archive.org/details/modernintroducti00dekk_722. Date of access: 10.08.2020</w:t>
      </w:r>
    </w:p>
    <w:p w14:paraId="0D1792DC" w14:textId="77777777" w:rsidR="001A3527" w:rsidRDefault="001A3527" w:rsidP="001A3527">
      <w:pPr>
        <w:pStyle w:val="p1"/>
        <w:ind w:firstLine="426"/>
      </w:pPr>
      <w:r>
        <w:t>4. https://www.wipo.int/ - official website of the world organization</w:t>
      </w:r>
    </w:p>
    <w:p w14:paraId="5C69B625" w14:textId="77777777" w:rsidR="001A3527" w:rsidRDefault="001A3527" w:rsidP="001A3527">
      <w:pPr>
        <w:pStyle w:val="p1"/>
        <w:ind w:firstLine="426"/>
      </w:pPr>
      <w:r>
        <w:t>intellectual property. Accessed on 10.10.2020</w:t>
      </w:r>
    </w:p>
    <w:p w14:paraId="62BAE3ED" w14:textId="25738775" w:rsidR="00DD1407" w:rsidRDefault="001A3527" w:rsidP="001A3527">
      <w:pPr>
        <w:pStyle w:val="p1"/>
        <w:ind w:firstLine="426"/>
      </w:pPr>
      <w:r>
        <w:t xml:space="preserve">5. </w:t>
      </w:r>
      <w:hyperlink r:id="rId14" w:history="1">
        <w:r w:rsidR="00D85CE5" w:rsidRPr="006132F4">
          <w:rPr>
            <w:rStyle w:val="a6"/>
          </w:rPr>
          <w:t>https://ru.wikipedia.org/wiki/IMRAD</w:t>
        </w:r>
      </w:hyperlink>
    </w:p>
    <w:p w14:paraId="71DA865F" w14:textId="5C204D6C" w:rsidR="00D85CE5" w:rsidRDefault="00D85CE5" w:rsidP="001A3527">
      <w:pPr>
        <w:pStyle w:val="p1"/>
        <w:ind w:firstLine="426"/>
      </w:pPr>
    </w:p>
    <w:p w14:paraId="3A908411" w14:textId="0037305C" w:rsidR="00D85CE5" w:rsidRPr="00D85CE5" w:rsidRDefault="00D85CE5" w:rsidP="00D85CE5">
      <w:pPr>
        <w:pStyle w:val="p1"/>
        <w:ind w:firstLine="426"/>
        <w:rPr>
          <w:lang w:val="en-US"/>
        </w:rPr>
      </w:pPr>
      <w:r w:rsidRPr="00D85CE5">
        <w:rPr>
          <w:lang w:val="en-US"/>
        </w:rPr>
        <w:t>Each participant has the opportunity to submit an article for publication in the ARPHA Proceedings, formatted in accordance with the requirements of Pensoft (</w:t>
      </w:r>
      <w:hyperlink r:id="rId15" w:anchor="Author-Guidelines" w:history="1">
        <w:r w:rsidRPr="00D85CE5">
          <w:rPr>
            <w:rStyle w:val="a6"/>
            <w:lang w:val="en-US"/>
          </w:rPr>
          <w:t>https://ap.pensoft.net/about#Author-Guidelines</w:t>
        </w:r>
      </w:hyperlink>
      <w:r w:rsidRPr="00D85CE5">
        <w:rPr>
          <w:lang w:val="en-US"/>
        </w:rPr>
        <w:t xml:space="preserve"> ), with subsequent verification in the Web of Science (WoS) database. The proceedings will include articles that have successfully passed the double-blind peer review process, been finalized by the authors, and accepted by the editorial board and the scientific committee of the ICTE2026 conference. This process will enable the organizers to ensure the high quality of the scientific materials.</w:t>
      </w:r>
    </w:p>
    <w:p w14:paraId="5E4711BB" w14:textId="77777777" w:rsidR="00D85CE5" w:rsidRPr="006721B5" w:rsidRDefault="00D85CE5" w:rsidP="001A3527">
      <w:pPr>
        <w:pStyle w:val="p1"/>
        <w:ind w:firstLine="426"/>
        <w:rPr>
          <w:lang w:val="en-US"/>
        </w:rPr>
      </w:pPr>
      <w:bookmarkStart w:id="2" w:name="_GoBack"/>
      <w:bookmarkEnd w:id="2"/>
    </w:p>
    <w:sectPr w:rsidR="00D85CE5" w:rsidRPr="006721B5" w:rsidSect="00CE2BA4">
      <w:type w:val="continuous"/>
      <w:pgSz w:w="11900" w:h="16840"/>
      <w:pgMar w:top="700" w:right="566"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37EBE" w14:textId="77777777" w:rsidR="00322FC7" w:rsidRDefault="00322FC7" w:rsidP="00CE2BA4">
      <w:r>
        <w:separator/>
      </w:r>
    </w:p>
  </w:endnote>
  <w:endnote w:type="continuationSeparator" w:id="0">
    <w:p w14:paraId="55A60646" w14:textId="77777777" w:rsidR="00322FC7" w:rsidRDefault="00322FC7" w:rsidP="00CE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0F581" w14:textId="77777777" w:rsidR="00322FC7" w:rsidRDefault="00322FC7" w:rsidP="00CE2BA4">
      <w:r>
        <w:separator/>
      </w:r>
    </w:p>
  </w:footnote>
  <w:footnote w:type="continuationSeparator" w:id="0">
    <w:p w14:paraId="1E69CF86" w14:textId="77777777" w:rsidR="00322FC7" w:rsidRDefault="00322FC7" w:rsidP="00CE2B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6058"/>
    <w:multiLevelType w:val="hybridMultilevel"/>
    <w:tmpl w:val="D19E394A"/>
    <w:lvl w:ilvl="0" w:tplc="25662340">
      <w:numFmt w:val="bullet"/>
      <w:lvlText w:val="□"/>
      <w:lvlJc w:val="left"/>
      <w:pPr>
        <w:ind w:left="377" w:hanging="293"/>
      </w:pPr>
      <w:rPr>
        <w:rFonts w:ascii="Segoe UI" w:eastAsia="Segoe UI" w:hAnsi="Segoe UI" w:cs="Segoe UI" w:hint="default"/>
        <w:b/>
        <w:bCs/>
        <w:i w:val="0"/>
        <w:iCs w:val="0"/>
        <w:spacing w:val="0"/>
        <w:w w:val="131"/>
        <w:sz w:val="28"/>
        <w:szCs w:val="28"/>
        <w:lang w:val="ru-RU" w:eastAsia="en-US" w:bidi="ar-SA"/>
      </w:rPr>
    </w:lvl>
    <w:lvl w:ilvl="1" w:tplc="99921F4C">
      <w:numFmt w:val="bullet"/>
      <w:lvlText w:val=""/>
      <w:lvlJc w:val="left"/>
      <w:pPr>
        <w:ind w:left="1438" w:hanging="361"/>
      </w:pPr>
      <w:rPr>
        <w:rFonts w:ascii="Symbol" w:eastAsia="Symbol" w:hAnsi="Symbol" w:cs="Symbol" w:hint="default"/>
        <w:b w:val="0"/>
        <w:bCs w:val="0"/>
        <w:i w:val="0"/>
        <w:iCs w:val="0"/>
        <w:spacing w:val="0"/>
        <w:w w:val="99"/>
        <w:sz w:val="28"/>
        <w:szCs w:val="28"/>
        <w:lang w:val="ru-RU" w:eastAsia="en-US" w:bidi="ar-SA"/>
      </w:rPr>
    </w:lvl>
    <w:lvl w:ilvl="2" w:tplc="13E0C77A">
      <w:numFmt w:val="bullet"/>
      <w:lvlText w:val="•"/>
      <w:lvlJc w:val="left"/>
      <w:pPr>
        <w:ind w:left="2460" w:hanging="361"/>
      </w:pPr>
      <w:rPr>
        <w:rFonts w:hint="default"/>
        <w:lang w:val="ru-RU" w:eastAsia="en-US" w:bidi="ar-SA"/>
      </w:rPr>
    </w:lvl>
    <w:lvl w:ilvl="3" w:tplc="19C869BC">
      <w:numFmt w:val="bullet"/>
      <w:lvlText w:val="•"/>
      <w:lvlJc w:val="left"/>
      <w:pPr>
        <w:ind w:left="3481" w:hanging="361"/>
      </w:pPr>
      <w:rPr>
        <w:rFonts w:hint="default"/>
        <w:lang w:val="ru-RU" w:eastAsia="en-US" w:bidi="ar-SA"/>
      </w:rPr>
    </w:lvl>
    <w:lvl w:ilvl="4" w:tplc="E134168C">
      <w:numFmt w:val="bullet"/>
      <w:lvlText w:val="•"/>
      <w:lvlJc w:val="left"/>
      <w:pPr>
        <w:ind w:left="4501" w:hanging="361"/>
      </w:pPr>
      <w:rPr>
        <w:rFonts w:hint="default"/>
        <w:lang w:val="ru-RU" w:eastAsia="en-US" w:bidi="ar-SA"/>
      </w:rPr>
    </w:lvl>
    <w:lvl w:ilvl="5" w:tplc="7FDC9E96">
      <w:numFmt w:val="bullet"/>
      <w:lvlText w:val="•"/>
      <w:lvlJc w:val="left"/>
      <w:pPr>
        <w:ind w:left="5522" w:hanging="361"/>
      </w:pPr>
      <w:rPr>
        <w:rFonts w:hint="default"/>
        <w:lang w:val="ru-RU" w:eastAsia="en-US" w:bidi="ar-SA"/>
      </w:rPr>
    </w:lvl>
    <w:lvl w:ilvl="6" w:tplc="4B429BF0">
      <w:numFmt w:val="bullet"/>
      <w:lvlText w:val="•"/>
      <w:lvlJc w:val="left"/>
      <w:pPr>
        <w:ind w:left="6542" w:hanging="361"/>
      </w:pPr>
      <w:rPr>
        <w:rFonts w:hint="default"/>
        <w:lang w:val="ru-RU" w:eastAsia="en-US" w:bidi="ar-SA"/>
      </w:rPr>
    </w:lvl>
    <w:lvl w:ilvl="7" w:tplc="E98E6C7A">
      <w:numFmt w:val="bullet"/>
      <w:lvlText w:val="•"/>
      <w:lvlJc w:val="left"/>
      <w:pPr>
        <w:ind w:left="7563" w:hanging="361"/>
      </w:pPr>
      <w:rPr>
        <w:rFonts w:hint="default"/>
        <w:lang w:val="ru-RU" w:eastAsia="en-US" w:bidi="ar-SA"/>
      </w:rPr>
    </w:lvl>
    <w:lvl w:ilvl="8" w:tplc="1522FCA6">
      <w:numFmt w:val="bullet"/>
      <w:lvlText w:val="•"/>
      <w:lvlJc w:val="left"/>
      <w:pPr>
        <w:ind w:left="8584" w:hanging="361"/>
      </w:pPr>
      <w:rPr>
        <w:rFonts w:hint="default"/>
        <w:lang w:val="ru-RU" w:eastAsia="en-US" w:bidi="ar-SA"/>
      </w:rPr>
    </w:lvl>
  </w:abstractNum>
  <w:abstractNum w:abstractNumId="1" w15:restartNumberingAfterBreak="0">
    <w:nsid w:val="068714E5"/>
    <w:multiLevelType w:val="hybridMultilevel"/>
    <w:tmpl w:val="A71EA482"/>
    <w:lvl w:ilvl="0" w:tplc="04190001">
      <w:start w:val="1"/>
      <w:numFmt w:val="bullet"/>
      <w:lvlText w:val=""/>
      <w:lvlJc w:val="left"/>
      <w:pPr>
        <w:ind w:left="1437" w:hanging="360"/>
      </w:pPr>
      <w:rPr>
        <w:rFonts w:ascii="Symbol" w:hAnsi="Symbol" w:hint="default"/>
      </w:rPr>
    </w:lvl>
    <w:lvl w:ilvl="1" w:tplc="04190003" w:tentative="1">
      <w:start w:val="1"/>
      <w:numFmt w:val="bullet"/>
      <w:lvlText w:val="o"/>
      <w:lvlJc w:val="left"/>
      <w:pPr>
        <w:ind w:left="2157" w:hanging="360"/>
      </w:pPr>
      <w:rPr>
        <w:rFonts w:ascii="Courier New" w:hAnsi="Courier New" w:cs="Courier New" w:hint="default"/>
      </w:rPr>
    </w:lvl>
    <w:lvl w:ilvl="2" w:tplc="04190005" w:tentative="1">
      <w:start w:val="1"/>
      <w:numFmt w:val="bullet"/>
      <w:lvlText w:val=""/>
      <w:lvlJc w:val="left"/>
      <w:pPr>
        <w:ind w:left="2877" w:hanging="360"/>
      </w:pPr>
      <w:rPr>
        <w:rFonts w:ascii="Wingdings" w:hAnsi="Wingdings" w:hint="default"/>
      </w:rPr>
    </w:lvl>
    <w:lvl w:ilvl="3" w:tplc="04190001" w:tentative="1">
      <w:start w:val="1"/>
      <w:numFmt w:val="bullet"/>
      <w:lvlText w:val=""/>
      <w:lvlJc w:val="left"/>
      <w:pPr>
        <w:ind w:left="3597" w:hanging="360"/>
      </w:pPr>
      <w:rPr>
        <w:rFonts w:ascii="Symbol" w:hAnsi="Symbol" w:hint="default"/>
      </w:rPr>
    </w:lvl>
    <w:lvl w:ilvl="4" w:tplc="04190003" w:tentative="1">
      <w:start w:val="1"/>
      <w:numFmt w:val="bullet"/>
      <w:lvlText w:val="o"/>
      <w:lvlJc w:val="left"/>
      <w:pPr>
        <w:ind w:left="4317" w:hanging="360"/>
      </w:pPr>
      <w:rPr>
        <w:rFonts w:ascii="Courier New" w:hAnsi="Courier New" w:cs="Courier New" w:hint="default"/>
      </w:rPr>
    </w:lvl>
    <w:lvl w:ilvl="5" w:tplc="04190005" w:tentative="1">
      <w:start w:val="1"/>
      <w:numFmt w:val="bullet"/>
      <w:lvlText w:val=""/>
      <w:lvlJc w:val="left"/>
      <w:pPr>
        <w:ind w:left="5037" w:hanging="360"/>
      </w:pPr>
      <w:rPr>
        <w:rFonts w:ascii="Wingdings" w:hAnsi="Wingdings" w:hint="default"/>
      </w:rPr>
    </w:lvl>
    <w:lvl w:ilvl="6" w:tplc="04190001" w:tentative="1">
      <w:start w:val="1"/>
      <w:numFmt w:val="bullet"/>
      <w:lvlText w:val=""/>
      <w:lvlJc w:val="left"/>
      <w:pPr>
        <w:ind w:left="5757" w:hanging="360"/>
      </w:pPr>
      <w:rPr>
        <w:rFonts w:ascii="Symbol" w:hAnsi="Symbol" w:hint="default"/>
      </w:rPr>
    </w:lvl>
    <w:lvl w:ilvl="7" w:tplc="04190003" w:tentative="1">
      <w:start w:val="1"/>
      <w:numFmt w:val="bullet"/>
      <w:lvlText w:val="o"/>
      <w:lvlJc w:val="left"/>
      <w:pPr>
        <w:ind w:left="6477" w:hanging="360"/>
      </w:pPr>
      <w:rPr>
        <w:rFonts w:ascii="Courier New" w:hAnsi="Courier New" w:cs="Courier New" w:hint="default"/>
      </w:rPr>
    </w:lvl>
    <w:lvl w:ilvl="8" w:tplc="04190005" w:tentative="1">
      <w:start w:val="1"/>
      <w:numFmt w:val="bullet"/>
      <w:lvlText w:val=""/>
      <w:lvlJc w:val="left"/>
      <w:pPr>
        <w:ind w:left="7197" w:hanging="360"/>
      </w:pPr>
      <w:rPr>
        <w:rFonts w:ascii="Wingdings" w:hAnsi="Wingdings" w:hint="default"/>
      </w:rPr>
    </w:lvl>
  </w:abstractNum>
  <w:abstractNum w:abstractNumId="2" w15:restartNumberingAfterBreak="0">
    <w:nsid w:val="07086AB7"/>
    <w:multiLevelType w:val="hybridMultilevel"/>
    <w:tmpl w:val="9E468198"/>
    <w:lvl w:ilvl="0" w:tplc="0B24ADE4">
      <w:numFmt w:val="bullet"/>
      <w:lvlText w:val="-"/>
      <w:lvlJc w:val="left"/>
      <w:pPr>
        <w:ind w:left="12" w:hanging="173"/>
      </w:pPr>
      <w:rPr>
        <w:rFonts w:ascii="Times New Roman" w:eastAsia="Times New Roman" w:hAnsi="Times New Roman" w:cs="Times New Roman" w:hint="default"/>
        <w:b w:val="0"/>
        <w:bCs w:val="0"/>
        <w:i w:val="0"/>
        <w:iCs w:val="0"/>
        <w:spacing w:val="0"/>
        <w:w w:val="99"/>
        <w:sz w:val="28"/>
        <w:szCs w:val="28"/>
        <w:lang w:val="ru-RU" w:eastAsia="en-US" w:bidi="ar-SA"/>
      </w:rPr>
    </w:lvl>
    <w:lvl w:ilvl="1" w:tplc="8A74FC9C">
      <w:numFmt w:val="bullet"/>
      <w:lvlText w:val="•"/>
      <w:lvlJc w:val="left"/>
      <w:pPr>
        <w:ind w:left="1080" w:hanging="173"/>
      </w:pPr>
      <w:rPr>
        <w:rFonts w:hint="default"/>
        <w:lang w:val="ru-RU" w:eastAsia="en-US" w:bidi="ar-SA"/>
      </w:rPr>
    </w:lvl>
    <w:lvl w:ilvl="2" w:tplc="A2342144">
      <w:numFmt w:val="bullet"/>
      <w:lvlText w:val="•"/>
      <w:lvlJc w:val="left"/>
      <w:pPr>
        <w:ind w:left="2141" w:hanging="173"/>
      </w:pPr>
      <w:rPr>
        <w:rFonts w:hint="default"/>
        <w:lang w:val="ru-RU" w:eastAsia="en-US" w:bidi="ar-SA"/>
      </w:rPr>
    </w:lvl>
    <w:lvl w:ilvl="3" w:tplc="862AA35A">
      <w:numFmt w:val="bullet"/>
      <w:lvlText w:val="•"/>
      <w:lvlJc w:val="left"/>
      <w:pPr>
        <w:ind w:left="3201" w:hanging="173"/>
      </w:pPr>
      <w:rPr>
        <w:rFonts w:hint="default"/>
        <w:lang w:val="ru-RU" w:eastAsia="en-US" w:bidi="ar-SA"/>
      </w:rPr>
    </w:lvl>
    <w:lvl w:ilvl="4" w:tplc="1F960AA2">
      <w:numFmt w:val="bullet"/>
      <w:lvlText w:val="•"/>
      <w:lvlJc w:val="left"/>
      <w:pPr>
        <w:ind w:left="4262" w:hanging="173"/>
      </w:pPr>
      <w:rPr>
        <w:rFonts w:hint="default"/>
        <w:lang w:val="ru-RU" w:eastAsia="en-US" w:bidi="ar-SA"/>
      </w:rPr>
    </w:lvl>
    <w:lvl w:ilvl="5" w:tplc="6B0AB690">
      <w:numFmt w:val="bullet"/>
      <w:lvlText w:val="•"/>
      <w:lvlJc w:val="left"/>
      <w:pPr>
        <w:ind w:left="5322" w:hanging="173"/>
      </w:pPr>
      <w:rPr>
        <w:rFonts w:hint="default"/>
        <w:lang w:val="ru-RU" w:eastAsia="en-US" w:bidi="ar-SA"/>
      </w:rPr>
    </w:lvl>
    <w:lvl w:ilvl="6" w:tplc="5C22F024">
      <w:numFmt w:val="bullet"/>
      <w:lvlText w:val="•"/>
      <w:lvlJc w:val="left"/>
      <w:pPr>
        <w:ind w:left="6383" w:hanging="173"/>
      </w:pPr>
      <w:rPr>
        <w:rFonts w:hint="default"/>
        <w:lang w:val="ru-RU" w:eastAsia="en-US" w:bidi="ar-SA"/>
      </w:rPr>
    </w:lvl>
    <w:lvl w:ilvl="7" w:tplc="5824B204">
      <w:numFmt w:val="bullet"/>
      <w:lvlText w:val="•"/>
      <w:lvlJc w:val="left"/>
      <w:pPr>
        <w:ind w:left="7443" w:hanging="173"/>
      </w:pPr>
      <w:rPr>
        <w:rFonts w:hint="default"/>
        <w:lang w:val="ru-RU" w:eastAsia="en-US" w:bidi="ar-SA"/>
      </w:rPr>
    </w:lvl>
    <w:lvl w:ilvl="8" w:tplc="E5D0ECB8">
      <w:numFmt w:val="bullet"/>
      <w:lvlText w:val="•"/>
      <w:lvlJc w:val="left"/>
      <w:pPr>
        <w:ind w:left="8504" w:hanging="173"/>
      </w:pPr>
      <w:rPr>
        <w:rFonts w:hint="default"/>
        <w:lang w:val="ru-RU" w:eastAsia="en-US" w:bidi="ar-SA"/>
      </w:rPr>
    </w:lvl>
  </w:abstractNum>
  <w:abstractNum w:abstractNumId="3" w15:restartNumberingAfterBreak="0">
    <w:nsid w:val="1C68691D"/>
    <w:multiLevelType w:val="multilevel"/>
    <w:tmpl w:val="B1B61B12"/>
    <w:lvl w:ilvl="0">
      <w:start w:val="4"/>
      <w:numFmt w:val="decimal"/>
      <w:lvlText w:val="%1"/>
      <w:lvlJc w:val="left"/>
      <w:pPr>
        <w:ind w:left="380" w:hanging="380"/>
      </w:pPr>
      <w:rPr>
        <w:rFonts w:hint="default"/>
        <w:b/>
      </w:rPr>
    </w:lvl>
    <w:lvl w:ilvl="1">
      <w:start w:val="5"/>
      <w:numFmt w:val="decimal"/>
      <w:lvlText w:val="%1-%2"/>
      <w:lvlJc w:val="left"/>
      <w:pPr>
        <w:ind w:left="1437" w:hanging="720"/>
      </w:pPr>
      <w:rPr>
        <w:rFonts w:hint="default"/>
        <w:b/>
      </w:rPr>
    </w:lvl>
    <w:lvl w:ilvl="2">
      <w:start w:val="1"/>
      <w:numFmt w:val="decimal"/>
      <w:lvlText w:val="%1-%2.%3"/>
      <w:lvlJc w:val="left"/>
      <w:pPr>
        <w:ind w:left="2154" w:hanging="720"/>
      </w:pPr>
      <w:rPr>
        <w:rFonts w:hint="default"/>
        <w:b/>
      </w:rPr>
    </w:lvl>
    <w:lvl w:ilvl="3">
      <w:start w:val="1"/>
      <w:numFmt w:val="decimal"/>
      <w:lvlText w:val="%1-%2.%3.%4"/>
      <w:lvlJc w:val="left"/>
      <w:pPr>
        <w:ind w:left="3231" w:hanging="108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5025" w:hanging="144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819" w:hanging="1800"/>
      </w:pPr>
      <w:rPr>
        <w:rFonts w:hint="default"/>
        <w:b/>
      </w:rPr>
    </w:lvl>
    <w:lvl w:ilvl="8">
      <w:start w:val="1"/>
      <w:numFmt w:val="decimal"/>
      <w:lvlText w:val="%1-%2.%3.%4.%5.%6.%7.%8.%9"/>
      <w:lvlJc w:val="left"/>
      <w:pPr>
        <w:ind w:left="7896" w:hanging="2160"/>
      </w:pPr>
      <w:rPr>
        <w:rFonts w:hint="default"/>
        <w:b/>
      </w:rPr>
    </w:lvl>
  </w:abstractNum>
  <w:abstractNum w:abstractNumId="4" w15:restartNumberingAfterBreak="0">
    <w:nsid w:val="2ACB6540"/>
    <w:multiLevelType w:val="multilevel"/>
    <w:tmpl w:val="224E7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A17AC2"/>
    <w:multiLevelType w:val="multilevel"/>
    <w:tmpl w:val="61F2F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074AD3"/>
    <w:multiLevelType w:val="hybridMultilevel"/>
    <w:tmpl w:val="A13C2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3F74E5"/>
    <w:multiLevelType w:val="hybridMultilevel"/>
    <w:tmpl w:val="924CE7BE"/>
    <w:lvl w:ilvl="0" w:tplc="04190001">
      <w:start w:val="1"/>
      <w:numFmt w:val="bullet"/>
      <w:lvlText w:val=""/>
      <w:lvlJc w:val="left"/>
      <w:pPr>
        <w:ind w:left="199" w:hanging="293"/>
      </w:pPr>
      <w:rPr>
        <w:rFonts w:ascii="Symbol" w:hAnsi="Symbol" w:hint="default"/>
        <w:b/>
        <w:bCs/>
        <w:i w:val="0"/>
        <w:iCs w:val="0"/>
        <w:spacing w:val="0"/>
        <w:w w:val="131"/>
        <w:sz w:val="28"/>
        <w:szCs w:val="28"/>
        <w:lang w:val="ru-RU" w:eastAsia="en-US" w:bidi="ar-SA"/>
      </w:rPr>
    </w:lvl>
    <w:lvl w:ilvl="1" w:tplc="E6C4A0A0">
      <w:numFmt w:val="bullet"/>
      <w:lvlText w:val=""/>
      <w:lvlJc w:val="left"/>
      <w:pPr>
        <w:ind w:left="1438" w:hanging="361"/>
      </w:pPr>
      <w:rPr>
        <w:rFonts w:ascii="Symbol" w:eastAsia="Symbol" w:hAnsi="Symbol" w:cs="Symbol" w:hint="default"/>
        <w:b w:val="0"/>
        <w:bCs w:val="0"/>
        <w:i w:val="0"/>
        <w:iCs w:val="0"/>
        <w:spacing w:val="0"/>
        <w:w w:val="99"/>
        <w:sz w:val="28"/>
        <w:szCs w:val="28"/>
        <w:lang w:val="ru-RU" w:eastAsia="en-US" w:bidi="ar-SA"/>
      </w:rPr>
    </w:lvl>
    <w:lvl w:ilvl="2" w:tplc="C6EA8B90">
      <w:numFmt w:val="bullet"/>
      <w:lvlText w:val="•"/>
      <w:lvlJc w:val="left"/>
      <w:pPr>
        <w:ind w:left="2460" w:hanging="361"/>
      </w:pPr>
      <w:rPr>
        <w:rFonts w:hint="default"/>
        <w:lang w:val="ru-RU" w:eastAsia="en-US" w:bidi="ar-SA"/>
      </w:rPr>
    </w:lvl>
    <w:lvl w:ilvl="3" w:tplc="B0C2890A">
      <w:numFmt w:val="bullet"/>
      <w:lvlText w:val="•"/>
      <w:lvlJc w:val="left"/>
      <w:pPr>
        <w:ind w:left="3481" w:hanging="361"/>
      </w:pPr>
      <w:rPr>
        <w:rFonts w:hint="default"/>
        <w:lang w:val="ru-RU" w:eastAsia="en-US" w:bidi="ar-SA"/>
      </w:rPr>
    </w:lvl>
    <w:lvl w:ilvl="4" w:tplc="CE1A44E8">
      <w:numFmt w:val="bullet"/>
      <w:lvlText w:val="•"/>
      <w:lvlJc w:val="left"/>
      <w:pPr>
        <w:ind w:left="4501" w:hanging="361"/>
      </w:pPr>
      <w:rPr>
        <w:rFonts w:hint="default"/>
        <w:lang w:val="ru-RU" w:eastAsia="en-US" w:bidi="ar-SA"/>
      </w:rPr>
    </w:lvl>
    <w:lvl w:ilvl="5" w:tplc="05F602FA">
      <w:numFmt w:val="bullet"/>
      <w:lvlText w:val="•"/>
      <w:lvlJc w:val="left"/>
      <w:pPr>
        <w:ind w:left="5522" w:hanging="361"/>
      </w:pPr>
      <w:rPr>
        <w:rFonts w:hint="default"/>
        <w:lang w:val="ru-RU" w:eastAsia="en-US" w:bidi="ar-SA"/>
      </w:rPr>
    </w:lvl>
    <w:lvl w:ilvl="6" w:tplc="A1EA1C42">
      <w:numFmt w:val="bullet"/>
      <w:lvlText w:val="•"/>
      <w:lvlJc w:val="left"/>
      <w:pPr>
        <w:ind w:left="6542" w:hanging="361"/>
      </w:pPr>
      <w:rPr>
        <w:rFonts w:hint="default"/>
        <w:lang w:val="ru-RU" w:eastAsia="en-US" w:bidi="ar-SA"/>
      </w:rPr>
    </w:lvl>
    <w:lvl w:ilvl="7" w:tplc="7E02939E">
      <w:numFmt w:val="bullet"/>
      <w:lvlText w:val="•"/>
      <w:lvlJc w:val="left"/>
      <w:pPr>
        <w:ind w:left="7563" w:hanging="361"/>
      </w:pPr>
      <w:rPr>
        <w:rFonts w:hint="default"/>
        <w:lang w:val="ru-RU" w:eastAsia="en-US" w:bidi="ar-SA"/>
      </w:rPr>
    </w:lvl>
    <w:lvl w:ilvl="8" w:tplc="ACB05166">
      <w:numFmt w:val="bullet"/>
      <w:lvlText w:val="•"/>
      <w:lvlJc w:val="left"/>
      <w:pPr>
        <w:ind w:left="8584" w:hanging="361"/>
      </w:pPr>
      <w:rPr>
        <w:rFonts w:hint="default"/>
        <w:lang w:val="ru-RU" w:eastAsia="en-US" w:bidi="ar-SA"/>
      </w:rPr>
    </w:lvl>
  </w:abstractNum>
  <w:abstractNum w:abstractNumId="8" w15:restartNumberingAfterBreak="0">
    <w:nsid w:val="54EE07B2"/>
    <w:multiLevelType w:val="hybridMultilevel"/>
    <w:tmpl w:val="90F20A20"/>
    <w:lvl w:ilvl="0" w:tplc="531A7EB0">
      <w:start w:val="4"/>
      <w:numFmt w:val="decimal"/>
      <w:lvlText w:val="%1"/>
      <w:lvlJc w:val="left"/>
      <w:pPr>
        <w:ind w:left="12" w:hanging="500"/>
      </w:pPr>
      <w:rPr>
        <w:rFonts w:ascii="Times New Roman" w:eastAsia="Times New Roman" w:hAnsi="Times New Roman" w:cs="Times New Roman" w:hint="default"/>
        <w:b/>
        <w:bCs/>
        <w:i w:val="0"/>
        <w:iCs w:val="0"/>
        <w:spacing w:val="0"/>
        <w:w w:val="99"/>
        <w:sz w:val="28"/>
        <w:szCs w:val="28"/>
        <w:lang w:val="ru-RU" w:eastAsia="en-US" w:bidi="ar-SA"/>
      </w:rPr>
    </w:lvl>
    <w:lvl w:ilvl="1" w:tplc="D71CE688">
      <w:start w:val="1"/>
      <w:numFmt w:val="decimal"/>
      <w:lvlText w:val="%2."/>
      <w:lvlJc w:val="left"/>
      <w:pPr>
        <w:ind w:left="1078" w:hanging="361"/>
      </w:pPr>
      <w:rPr>
        <w:rFonts w:ascii="Times New Roman" w:eastAsia="Times New Roman" w:hAnsi="Times New Roman" w:cs="Times New Roman" w:hint="default"/>
        <w:b w:val="0"/>
        <w:bCs w:val="0"/>
        <w:i w:val="0"/>
        <w:iCs w:val="0"/>
        <w:spacing w:val="0"/>
        <w:w w:val="99"/>
        <w:sz w:val="28"/>
        <w:szCs w:val="28"/>
        <w:lang w:val="ru-RU" w:eastAsia="en-US" w:bidi="ar-SA"/>
      </w:rPr>
    </w:lvl>
    <w:lvl w:ilvl="2" w:tplc="7838576C">
      <w:numFmt w:val="bullet"/>
      <w:lvlText w:val="•"/>
      <w:lvlJc w:val="left"/>
      <w:pPr>
        <w:ind w:left="2140" w:hanging="361"/>
      </w:pPr>
      <w:rPr>
        <w:rFonts w:hint="default"/>
        <w:lang w:val="ru-RU" w:eastAsia="en-US" w:bidi="ar-SA"/>
      </w:rPr>
    </w:lvl>
    <w:lvl w:ilvl="3" w:tplc="33A6DC84">
      <w:numFmt w:val="bullet"/>
      <w:lvlText w:val="•"/>
      <w:lvlJc w:val="left"/>
      <w:pPr>
        <w:ind w:left="3201" w:hanging="361"/>
      </w:pPr>
      <w:rPr>
        <w:rFonts w:hint="default"/>
        <w:lang w:val="ru-RU" w:eastAsia="en-US" w:bidi="ar-SA"/>
      </w:rPr>
    </w:lvl>
    <w:lvl w:ilvl="4" w:tplc="354E53EC">
      <w:numFmt w:val="bullet"/>
      <w:lvlText w:val="•"/>
      <w:lvlJc w:val="left"/>
      <w:pPr>
        <w:ind w:left="4261" w:hanging="361"/>
      </w:pPr>
      <w:rPr>
        <w:rFonts w:hint="default"/>
        <w:lang w:val="ru-RU" w:eastAsia="en-US" w:bidi="ar-SA"/>
      </w:rPr>
    </w:lvl>
    <w:lvl w:ilvl="5" w:tplc="F08CDAB8">
      <w:numFmt w:val="bullet"/>
      <w:lvlText w:val="•"/>
      <w:lvlJc w:val="left"/>
      <w:pPr>
        <w:ind w:left="5322" w:hanging="361"/>
      </w:pPr>
      <w:rPr>
        <w:rFonts w:hint="default"/>
        <w:lang w:val="ru-RU" w:eastAsia="en-US" w:bidi="ar-SA"/>
      </w:rPr>
    </w:lvl>
    <w:lvl w:ilvl="6" w:tplc="5D388AFC">
      <w:numFmt w:val="bullet"/>
      <w:lvlText w:val="•"/>
      <w:lvlJc w:val="left"/>
      <w:pPr>
        <w:ind w:left="6382" w:hanging="361"/>
      </w:pPr>
      <w:rPr>
        <w:rFonts w:hint="default"/>
        <w:lang w:val="ru-RU" w:eastAsia="en-US" w:bidi="ar-SA"/>
      </w:rPr>
    </w:lvl>
    <w:lvl w:ilvl="7" w:tplc="4FB429CC">
      <w:numFmt w:val="bullet"/>
      <w:lvlText w:val="•"/>
      <w:lvlJc w:val="left"/>
      <w:pPr>
        <w:ind w:left="7443" w:hanging="361"/>
      </w:pPr>
      <w:rPr>
        <w:rFonts w:hint="default"/>
        <w:lang w:val="ru-RU" w:eastAsia="en-US" w:bidi="ar-SA"/>
      </w:rPr>
    </w:lvl>
    <w:lvl w:ilvl="8" w:tplc="FFD4F21E">
      <w:numFmt w:val="bullet"/>
      <w:lvlText w:val="•"/>
      <w:lvlJc w:val="left"/>
      <w:pPr>
        <w:ind w:left="8504" w:hanging="361"/>
      </w:pPr>
      <w:rPr>
        <w:rFonts w:hint="default"/>
        <w:lang w:val="ru-RU" w:eastAsia="en-US" w:bidi="ar-SA"/>
      </w:rPr>
    </w:lvl>
  </w:abstractNum>
  <w:abstractNum w:abstractNumId="9" w15:restartNumberingAfterBreak="0">
    <w:nsid w:val="5ED564CB"/>
    <w:multiLevelType w:val="hybridMultilevel"/>
    <w:tmpl w:val="93E671BA"/>
    <w:numStyleLink w:val="ImportedStyle1"/>
  </w:abstractNum>
  <w:abstractNum w:abstractNumId="10" w15:restartNumberingAfterBreak="0">
    <w:nsid w:val="66D12EA9"/>
    <w:multiLevelType w:val="hybridMultilevel"/>
    <w:tmpl w:val="936E5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D06AB8"/>
    <w:multiLevelType w:val="hybridMultilevel"/>
    <w:tmpl w:val="B6F69736"/>
    <w:lvl w:ilvl="0" w:tplc="04190001">
      <w:start w:val="1"/>
      <w:numFmt w:val="bullet"/>
      <w:lvlText w:val=""/>
      <w:lvlJc w:val="left"/>
      <w:pPr>
        <w:ind w:left="199" w:hanging="293"/>
      </w:pPr>
      <w:rPr>
        <w:rFonts w:ascii="Symbol" w:hAnsi="Symbol" w:hint="default"/>
        <w:b/>
        <w:bCs/>
        <w:i w:val="0"/>
        <w:iCs w:val="0"/>
        <w:spacing w:val="0"/>
        <w:w w:val="131"/>
        <w:sz w:val="28"/>
        <w:szCs w:val="28"/>
        <w:lang w:val="ru-RU" w:eastAsia="en-US" w:bidi="ar-SA"/>
      </w:rPr>
    </w:lvl>
    <w:lvl w:ilvl="1" w:tplc="E6C4A0A0">
      <w:numFmt w:val="bullet"/>
      <w:lvlText w:val=""/>
      <w:lvlJc w:val="left"/>
      <w:pPr>
        <w:ind w:left="1438" w:hanging="361"/>
      </w:pPr>
      <w:rPr>
        <w:rFonts w:ascii="Symbol" w:eastAsia="Symbol" w:hAnsi="Symbol" w:cs="Symbol" w:hint="default"/>
        <w:b w:val="0"/>
        <w:bCs w:val="0"/>
        <w:i w:val="0"/>
        <w:iCs w:val="0"/>
        <w:spacing w:val="0"/>
        <w:w w:val="99"/>
        <w:sz w:val="28"/>
        <w:szCs w:val="28"/>
        <w:lang w:val="ru-RU" w:eastAsia="en-US" w:bidi="ar-SA"/>
      </w:rPr>
    </w:lvl>
    <w:lvl w:ilvl="2" w:tplc="C6EA8B90">
      <w:numFmt w:val="bullet"/>
      <w:lvlText w:val="•"/>
      <w:lvlJc w:val="left"/>
      <w:pPr>
        <w:ind w:left="2460" w:hanging="361"/>
      </w:pPr>
      <w:rPr>
        <w:rFonts w:hint="default"/>
        <w:lang w:val="ru-RU" w:eastAsia="en-US" w:bidi="ar-SA"/>
      </w:rPr>
    </w:lvl>
    <w:lvl w:ilvl="3" w:tplc="B0C2890A">
      <w:numFmt w:val="bullet"/>
      <w:lvlText w:val="•"/>
      <w:lvlJc w:val="left"/>
      <w:pPr>
        <w:ind w:left="3481" w:hanging="361"/>
      </w:pPr>
      <w:rPr>
        <w:rFonts w:hint="default"/>
        <w:lang w:val="ru-RU" w:eastAsia="en-US" w:bidi="ar-SA"/>
      </w:rPr>
    </w:lvl>
    <w:lvl w:ilvl="4" w:tplc="CE1A44E8">
      <w:numFmt w:val="bullet"/>
      <w:lvlText w:val="•"/>
      <w:lvlJc w:val="left"/>
      <w:pPr>
        <w:ind w:left="4501" w:hanging="361"/>
      </w:pPr>
      <w:rPr>
        <w:rFonts w:hint="default"/>
        <w:lang w:val="ru-RU" w:eastAsia="en-US" w:bidi="ar-SA"/>
      </w:rPr>
    </w:lvl>
    <w:lvl w:ilvl="5" w:tplc="05F602FA">
      <w:numFmt w:val="bullet"/>
      <w:lvlText w:val="•"/>
      <w:lvlJc w:val="left"/>
      <w:pPr>
        <w:ind w:left="5522" w:hanging="361"/>
      </w:pPr>
      <w:rPr>
        <w:rFonts w:hint="default"/>
        <w:lang w:val="ru-RU" w:eastAsia="en-US" w:bidi="ar-SA"/>
      </w:rPr>
    </w:lvl>
    <w:lvl w:ilvl="6" w:tplc="A1EA1C42">
      <w:numFmt w:val="bullet"/>
      <w:lvlText w:val="•"/>
      <w:lvlJc w:val="left"/>
      <w:pPr>
        <w:ind w:left="6542" w:hanging="361"/>
      </w:pPr>
      <w:rPr>
        <w:rFonts w:hint="default"/>
        <w:lang w:val="ru-RU" w:eastAsia="en-US" w:bidi="ar-SA"/>
      </w:rPr>
    </w:lvl>
    <w:lvl w:ilvl="7" w:tplc="7E02939E">
      <w:numFmt w:val="bullet"/>
      <w:lvlText w:val="•"/>
      <w:lvlJc w:val="left"/>
      <w:pPr>
        <w:ind w:left="7563" w:hanging="361"/>
      </w:pPr>
      <w:rPr>
        <w:rFonts w:hint="default"/>
        <w:lang w:val="ru-RU" w:eastAsia="en-US" w:bidi="ar-SA"/>
      </w:rPr>
    </w:lvl>
    <w:lvl w:ilvl="8" w:tplc="ACB05166">
      <w:numFmt w:val="bullet"/>
      <w:lvlText w:val="•"/>
      <w:lvlJc w:val="left"/>
      <w:pPr>
        <w:ind w:left="8584" w:hanging="361"/>
      </w:pPr>
      <w:rPr>
        <w:rFonts w:hint="default"/>
        <w:lang w:val="ru-RU" w:eastAsia="en-US" w:bidi="ar-SA"/>
      </w:rPr>
    </w:lvl>
  </w:abstractNum>
  <w:abstractNum w:abstractNumId="12" w15:restartNumberingAfterBreak="0">
    <w:nsid w:val="6CE13F1B"/>
    <w:multiLevelType w:val="hybridMultilevel"/>
    <w:tmpl w:val="55204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BA099C"/>
    <w:multiLevelType w:val="hybridMultilevel"/>
    <w:tmpl w:val="93E671BA"/>
    <w:styleLink w:val="ImportedStyle1"/>
    <w:lvl w:ilvl="0" w:tplc="59C4479C">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8B92081A">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7EE4AE8">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108DC82">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D889180">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DC479D4">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AB21A3C">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2C68B7A">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8083668">
      <w:start w:val="1"/>
      <w:numFmt w:val="bullet"/>
      <w:lvlText w:val="·"/>
      <w:lvlJc w:val="left"/>
      <w:pPr>
        <w:ind w:left="821"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79DD737A"/>
    <w:multiLevelType w:val="hybridMultilevel"/>
    <w:tmpl w:val="BF8631AC"/>
    <w:lvl w:ilvl="0" w:tplc="04190001">
      <w:start w:val="1"/>
      <w:numFmt w:val="bullet"/>
      <w:lvlText w:val=""/>
      <w:lvlJc w:val="left"/>
      <w:pPr>
        <w:ind w:left="12" w:hanging="173"/>
      </w:pPr>
      <w:rPr>
        <w:rFonts w:ascii="Symbol" w:hAnsi="Symbol" w:hint="default"/>
        <w:b w:val="0"/>
        <w:bCs w:val="0"/>
        <w:i w:val="0"/>
        <w:iCs w:val="0"/>
        <w:spacing w:val="0"/>
        <w:w w:val="99"/>
        <w:sz w:val="28"/>
        <w:szCs w:val="28"/>
        <w:lang w:val="ru-RU" w:eastAsia="en-US" w:bidi="ar-SA"/>
      </w:rPr>
    </w:lvl>
    <w:lvl w:ilvl="1" w:tplc="8A74FC9C">
      <w:numFmt w:val="bullet"/>
      <w:lvlText w:val="•"/>
      <w:lvlJc w:val="left"/>
      <w:pPr>
        <w:ind w:left="1080" w:hanging="173"/>
      </w:pPr>
      <w:rPr>
        <w:rFonts w:hint="default"/>
        <w:lang w:val="ru-RU" w:eastAsia="en-US" w:bidi="ar-SA"/>
      </w:rPr>
    </w:lvl>
    <w:lvl w:ilvl="2" w:tplc="A2342144">
      <w:numFmt w:val="bullet"/>
      <w:lvlText w:val="•"/>
      <w:lvlJc w:val="left"/>
      <w:pPr>
        <w:ind w:left="2141" w:hanging="173"/>
      </w:pPr>
      <w:rPr>
        <w:rFonts w:hint="default"/>
        <w:lang w:val="ru-RU" w:eastAsia="en-US" w:bidi="ar-SA"/>
      </w:rPr>
    </w:lvl>
    <w:lvl w:ilvl="3" w:tplc="862AA35A">
      <w:numFmt w:val="bullet"/>
      <w:lvlText w:val="•"/>
      <w:lvlJc w:val="left"/>
      <w:pPr>
        <w:ind w:left="3201" w:hanging="173"/>
      </w:pPr>
      <w:rPr>
        <w:rFonts w:hint="default"/>
        <w:lang w:val="ru-RU" w:eastAsia="en-US" w:bidi="ar-SA"/>
      </w:rPr>
    </w:lvl>
    <w:lvl w:ilvl="4" w:tplc="1F960AA2">
      <w:numFmt w:val="bullet"/>
      <w:lvlText w:val="•"/>
      <w:lvlJc w:val="left"/>
      <w:pPr>
        <w:ind w:left="4262" w:hanging="173"/>
      </w:pPr>
      <w:rPr>
        <w:rFonts w:hint="default"/>
        <w:lang w:val="ru-RU" w:eastAsia="en-US" w:bidi="ar-SA"/>
      </w:rPr>
    </w:lvl>
    <w:lvl w:ilvl="5" w:tplc="6B0AB690">
      <w:numFmt w:val="bullet"/>
      <w:lvlText w:val="•"/>
      <w:lvlJc w:val="left"/>
      <w:pPr>
        <w:ind w:left="5322" w:hanging="173"/>
      </w:pPr>
      <w:rPr>
        <w:rFonts w:hint="default"/>
        <w:lang w:val="ru-RU" w:eastAsia="en-US" w:bidi="ar-SA"/>
      </w:rPr>
    </w:lvl>
    <w:lvl w:ilvl="6" w:tplc="5C22F024">
      <w:numFmt w:val="bullet"/>
      <w:lvlText w:val="•"/>
      <w:lvlJc w:val="left"/>
      <w:pPr>
        <w:ind w:left="6383" w:hanging="173"/>
      </w:pPr>
      <w:rPr>
        <w:rFonts w:hint="default"/>
        <w:lang w:val="ru-RU" w:eastAsia="en-US" w:bidi="ar-SA"/>
      </w:rPr>
    </w:lvl>
    <w:lvl w:ilvl="7" w:tplc="5824B204">
      <w:numFmt w:val="bullet"/>
      <w:lvlText w:val="•"/>
      <w:lvlJc w:val="left"/>
      <w:pPr>
        <w:ind w:left="7443" w:hanging="173"/>
      </w:pPr>
      <w:rPr>
        <w:rFonts w:hint="default"/>
        <w:lang w:val="ru-RU" w:eastAsia="en-US" w:bidi="ar-SA"/>
      </w:rPr>
    </w:lvl>
    <w:lvl w:ilvl="8" w:tplc="E5D0ECB8">
      <w:numFmt w:val="bullet"/>
      <w:lvlText w:val="•"/>
      <w:lvlJc w:val="left"/>
      <w:pPr>
        <w:ind w:left="8504" w:hanging="173"/>
      </w:pPr>
      <w:rPr>
        <w:rFonts w:hint="default"/>
        <w:lang w:val="ru-RU" w:eastAsia="en-US" w:bidi="ar-SA"/>
      </w:rPr>
    </w:lvl>
  </w:abstractNum>
  <w:abstractNum w:abstractNumId="15" w15:restartNumberingAfterBreak="0">
    <w:nsid w:val="7FA533F1"/>
    <w:multiLevelType w:val="hybridMultilevel"/>
    <w:tmpl w:val="83FE226E"/>
    <w:lvl w:ilvl="0" w:tplc="0F0C8FEC">
      <w:numFmt w:val="bullet"/>
      <w:lvlText w:val="□"/>
      <w:lvlJc w:val="left"/>
      <w:pPr>
        <w:ind w:left="199" w:hanging="293"/>
      </w:pPr>
      <w:rPr>
        <w:rFonts w:ascii="Segoe UI" w:eastAsia="Segoe UI" w:hAnsi="Segoe UI" w:cs="Segoe UI" w:hint="default"/>
        <w:b/>
        <w:bCs/>
        <w:i w:val="0"/>
        <w:iCs w:val="0"/>
        <w:spacing w:val="0"/>
        <w:w w:val="131"/>
        <w:sz w:val="28"/>
        <w:szCs w:val="28"/>
        <w:lang w:val="ru-RU" w:eastAsia="en-US" w:bidi="ar-SA"/>
      </w:rPr>
    </w:lvl>
    <w:lvl w:ilvl="1" w:tplc="E6C4A0A0">
      <w:numFmt w:val="bullet"/>
      <w:lvlText w:val=""/>
      <w:lvlJc w:val="left"/>
      <w:pPr>
        <w:ind w:left="1438" w:hanging="361"/>
      </w:pPr>
      <w:rPr>
        <w:rFonts w:ascii="Symbol" w:eastAsia="Symbol" w:hAnsi="Symbol" w:cs="Symbol" w:hint="default"/>
        <w:b w:val="0"/>
        <w:bCs w:val="0"/>
        <w:i w:val="0"/>
        <w:iCs w:val="0"/>
        <w:spacing w:val="0"/>
        <w:w w:val="99"/>
        <w:sz w:val="28"/>
        <w:szCs w:val="28"/>
        <w:lang w:val="ru-RU" w:eastAsia="en-US" w:bidi="ar-SA"/>
      </w:rPr>
    </w:lvl>
    <w:lvl w:ilvl="2" w:tplc="C6EA8B90">
      <w:numFmt w:val="bullet"/>
      <w:lvlText w:val="•"/>
      <w:lvlJc w:val="left"/>
      <w:pPr>
        <w:ind w:left="2460" w:hanging="361"/>
      </w:pPr>
      <w:rPr>
        <w:rFonts w:hint="default"/>
        <w:lang w:val="ru-RU" w:eastAsia="en-US" w:bidi="ar-SA"/>
      </w:rPr>
    </w:lvl>
    <w:lvl w:ilvl="3" w:tplc="B0C2890A">
      <w:numFmt w:val="bullet"/>
      <w:lvlText w:val="•"/>
      <w:lvlJc w:val="left"/>
      <w:pPr>
        <w:ind w:left="3481" w:hanging="361"/>
      </w:pPr>
      <w:rPr>
        <w:rFonts w:hint="default"/>
        <w:lang w:val="ru-RU" w:eastAsia="en-US" w:bidi="ar-SA"/>
      </w:rPr>
    </w:lvl>
    <w:lvl w:ilvl="4" w:tplc="CE1A44E8">
      <w:numFmt w:val="bullet"/>
      <w:lvlText w:val="•"/>
      <w:lvlJc w:val="left"/>
      <w:pPr>
        <w:ind w:left="4501" w:hanging="361"/>
      </w:pPr>
      <w:rPr>
        <w:rFonts w:hint="default"/>
        <w:lang w:val="ru-RU" w:eastAsia="en-US" w:bidi="ar-SA"/>
      </w:rPr>
    </w:lvl>
    <w:lvl w:ilvl="5" w:tplc="05F602FA">
      <w:numFmt w:val="bullet"/>
      <w:lvlText w:val="•"/>
      <w:lvlJc w:val="left"/>
      <w:pPr>
        <w:ind w:left="5522" w:hanging="361"/>
      </w:pPr>
      <w:rPr>
        <w:rFonts w:hint="default"/>
        <w:lang w:val="ru-RU" w:eastAsia="en-US" w:bidi="ar-SA"/>
      </w:rPr>
    </w:lvl>
    <w:lvl w:ilvl="6" w:tplc="A1EA1C42">
      <w:numFmt w:val="bullet"/>
      <w:lvlText w:val="•"/>
      <w:lvlJc w:val="left"/>
      <w:pPr>
        <w:ind w:left="6542" w:hanging="361"/>
      </w:pPr>
      <w:rPr>
        <w:rFonts w:hint="default"/>
        <w:lang w:val="ru-RU" w:eastAsia="en-US" w:bidi="ar-SA"/>
      </w:rPr>
    </w:lvl>
    <w:lvl w:ilvl="7" w:tplc="7E02939E">
      <w:numFmt w:val="bullet"/>
      <w:lvlText w:val="•"/>
      <w:lvlJc w:val="left"/>
      <w:pPr>
        <w:ind w:left="7563" w:hanging="361"/>
      </w:pPr>
      <w:rPr>
        <w:rFonts w:hint="default"/>
        <w:lang w:val="ru-RU" w:eastAsia="en-US" w:bidi="ar-SA"/>
      </w:rPr>
    </w:lvl>
    <w:lvl w:ilvl="8" w:tplc="ACB05166">
      <w:numFmt w:val="bullet"/>
      <w:lvlText w:val="•"/>
      <w:lvlJc w:val="left"/>
      <w:pPr>
        <w:ind w:left="8584" w:hanging="361"/>
      </w:pPr>
      <w:rPr>
        <w:rFonts w:hint="default"/>
        <w:lang w:val="ru-RU" w:eastAsia="en-US" w:bidi="ar-SA"/>
      </w:rPr>
    </w:lvl>
  </w:abstractNum>
  <w:num w:numId="1">
    <w:abstractNumId w:val="8"/>
  </w:num>
  <w:num w:numId="2">
    <w:abstractNumId w:val="2"/>
  </w:num>
  <w:num w:numId="3">
    <w:abstractNumId w:val="15"/>
  </w:num>
  <w:num w:numId="4">
    <w:abstractNumId w:val="0"/>
  </w:num>
  <w:num w:numId="5">
    <w:abstractNumId w:val="12"/>
  </w:num>
  <w:num w:numId="6">
    <w:abstractNumId w:val="5"/>
  </w:num>
  <w:num w:numId="7">
    <w:abstractNumId w:val="4"/>
  </w:num>
  <w:num w:numId="8">
    <w:abstractNumId w:val="7"/>
  </w:num>
  <w:num w:numId="9">
    <w:abstractNumId w:val="11"/>
  </w:num>
  <w:num w:numId="10">
    <w:abstractNumId w:val="1"/>
  </w:num>
  <w:num w:numId="11">
    <w:abstractNumId w:val="14"/>
  </w:num>
  <w:num w:numId="12">
    <w:abstractNumId w:val="3"/>
  </w:num>
  <w:num w:numId="13">
    <w:abstractNumId w:val="13"/>
  </w:num>
  <w:num w:numId="14">
    <w:abstractNumId w:val="9"/>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BC"/>
    <w:rsid w:val="000976FE"/>
    <w:rsid w:val="00116BFA"/>
    <w:rsid w:val="00116EB1"/>
    <w:rsid w:val="00160A0B"/>
    <w:rsid w:val="001A3527"/>
    <w:rsid w:val="001C555E"/>
    <w:rsid w:val="002C03C0"/>
    <w:rsid w:val="002F447D"/>
    <w:rsid w:val="00322FC7"/>
    <w:rsid w:val="003B42BD"/>
    <w:rsid w:val="003E01EA"/>
    <w:rsid w:val="003E0DB2"/>
    <w:rsid w:val="0043752C"/>
    <w:rsid w:val="00500F72"/>
    <w:rsid w:val="005D33B8"/>
    <w:rsid w:val="005E4CAB"/>
    <w:rsid w:val="005F147C"/>
    <w:rsid w:val="006027A3"/>
    <w:rsid w:val="006721B5"/>
    <w:rsid w:val="006A342A"/>
    <w:rsid w:val="006F2082"/>
    <w:rsid w:val="006F2153"/>
    <w:rsid w:val="006F7E83"/>
    <w:rsid w:val="00732BB4"/>
    <w:rsid w:val="007559BE"/>
    <w:rsid w:val="00785CBC"/>
    <w:rsid w:val="007873B0"/>
    <w:rsid w:val="007A5D3B"/>
    <w:rsid w:val="0084365F"/>
    <w:rsid w:val="008A2FAF"/>
    <w:rsid w:val="009F3A9E"/>
    <w:rsid w:val="00A22F63"/>
    <w:rsid w:val="00A40C27"/>
    <w:rsid w:val="00A8461F"/>
    <w:rsid w:val="00AB082F"/>
    <w:rsid w:val="00AB2C36"/>
    <w:rsid w:val="00B00032"/>
    <w:rsid w:val="00B53E0E"/>
    <w:rsid w:val="00BB6658"/>
    <w:rsid w:val="00BE4F24"/>
    <w:rsid w:val="00C34214"/>
    <w:rsid w:val="00C402AC"/>
    <w:rsid w:val="00CA21E1"/>
    <w:rsid w:val="00CB63AC"/>
    <w:rsid w:val="00CD700A"/>
    <w:rsid w:val="00CE2BA4"/>
    <w:rsid w:val="00D85CE5"/>
    <w:rsid w:val="00DA1958"/>
    <w:rsid w:val="00DD1407"/>
    <w:rsid w:val="00E60051"/>
    <w:rsid w:val="00EA2686"/>
    <w:rsid w:val="00ED0DAC"/>
    <w:rsid w:val="00EF5831"/>
    <w:rsid w:val="00EF6C60"/>
    <w:rsid w:val="00F17CA4"/>
    <w:rsid w:val="00F54C65"/>
    <w:rsid w:val="00F706C8"/>
    <w:rsid w:val="00F81882"/>
    <w:rsid w:val="00F93359"/>
    <w:rsid w:val="00FA57A9"/>
    <w:rsid w:val="00FF2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58660"/>
  <w15:docId w15:val="{884F19F7-0E1F-4E72-89D7-1AB7F439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18"/>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
    </w:pPr>
    <w:rPr>
      <w:sz w:val="28"/>
      <w:szCs w:val="28"/>
    </w:rPr>
  </w:style>
  <w:style w:type="paragraph" w:styleId="a4">
    <w:name w:val="List Paragraph"/>
    <w:basedOn w:val="a"/>
    <w:qFormat/>
    <w:pPr>
      <w:ind w:left="1438" w:hanging="360"/>
    </w:pPr>
  </w:style>
  <w:style w:type="paragraph" w:customStyle="1" w:styleId="TableParagraph">
    <w:name w:val="Table Paragraph"/>
    <w:basedOn w:val="a"/>
    <w:uiPriority w:val="1"/>
    <w:qFormat/>
  </w:style>
  <w:style w:type="paragraph" w:styleId="a5">
    <w:name w:val="No Spacing"/>
    <w:uiPriority w:val="1"/>
    <w:qFormat/>
    <w:rsid w:val="003E0DB2"/>
    <w:rPr>
      <w:rFonts w:ascii="Times New Roman" w:eastAsia="Times New Roman" w:hAnsi="Times New Roman" w:cs="Times New Roman"/>
      <w:lang w:val="ru-RU"/>
    </w:rPr>
  </w:style>
  <w:style w:type="character" w:styleId="a6">
    <w:name w:val="Hyperlink"/>
    <w:basedOn w:val="a0"/>
    <w:uiPriority w:val="99"/>
    <w:unhideWhenUsed/>
    <w:rsid w:val="00E60051"/>
    <w:rPr>
      <w:color w:val="0000FF" w:themeColor="hyperlink"/>
      <w:u w:val="single"/>
    </w:rPr>
  </w:style>
  <w:style w:type="character" w:styleId="a7">
    <w:name w:val="footnote reference"/>
    <w:semiHidden/>
    <w:rsid w:val="00CE2BA4"/>
    <w:rPr>
      <w:vertAlign w:val="superscript"/>
    </w:rPr>
  </w:style>
  <w:style w:type="numbering" w:customStyle="1" w:styleId="ImportedStyle1">
    <w:name w:val="Imported Style 1"/>
    <w:rsid w:val="00DD1407"/>
    <w:pPr>
      <w:numPr>
        <w:numId w:val="13"/>
      </w:numPr>
    </w:pPr>
  </w:style>
  <w:style w:type="paragraph" w:customStyle="1" w:styleId="11">
    <w:name w:val="Заголовок 11"/>
    <w:rsid w:val="00DD1407"/>
    <w:pPr>
      <w:pBdr>
        <w:top w:val="nil"/>
        <w:left w:val="nil"/>
        <w:bottom w:val="nil"/>
        <w:right w:val="nil"/>
        <w:between w:val="nil"/>
        <w:bar w:val="nil"/>
      </w:pBdr>
      <w:autoSpaceDE/>
      <w:autoSpaceDN/>
      <w:ind w:left="102"/>
      <w:jc w:val="center"/>
      <w:outlineLvl w:val="1"/>
    </w:pPr>
    <w:rPr>
      <w:rFonts w:ascii="Times New Roman" w:eastAsia="Arial Unicode MS" w:hAnsi="Times New Roman" w:cs="Arial Unicode MS"/>
      <w:b/>
      <w:bCs/>
      <w:color w:val="000000"/>
      <w:sz w:val="28"/>
      <w:szCs w:val="28"/>
      <w:u w:color="000000"/>
      <w:bdr w:val="nil"/>
      <w:lang w:val="ru-RU" w:eastAsia="ru-RU"/>
    </w:rPr>
  </w:style>
  <w:style w:type="character" w:customStyle="1" w:styleId="None">
    <w:name w:val="None"/>
    <w:rsid w:val="00DD1407"/>
  </w:style>
  <w:style w:type="character" w:customStyle="1" w:styleId="Hyperlink1">
    <w:name w:val="Hyperlink.1"/>
    <w:basedOn w:val="None"/>
    <w:rsid w:val="00DD1407"/>
    <w:rPr>
      <w:rFonts w:ascii="Arial" w:eastAsia="Arial" w:hAnsi="Arial" w:cs="Arial"/>
      <w:outline w:val="0"/>
      <w:color w:val="0000FF"/>
      <w:sz w:val="24"/>
      <w:szCs w:val="24"/>
      <w:u w:val="single" w:color="0000FF"/>
      <w:lang w:val="ru-RU"/>
    </w:rPr>
  </w:style>
  <w:style w:type="character" w:styleId="a8">
    <w:name w:val="Strong"/>
    <w:basedOn w:val="a0"/>
    <w:uiPriority w:val="22"/>
    <w:qFormat/>
    <w:rsid w:val="00DD1407"/>
    <w:rPr>
      <w:b/>
      <w:bCs/>
    </w:rPr>
  </w:style>
  <w:style w:type="character" w:customStyle="1" w:styleId="UnresolvedMention">
    <w:name w:val="Unresolved Mention"/>
    <w:basedOn w:val="a0"/>
    <w:uiPriority w:val="99"/>
    <w:semiHidden/>
    <w:unhideWhenUsed/>
    <w:rsid w:val="00FF2CC6"/>
    <w:rPr>
      <w:color w:val="605E5C"/>
      <w:shd w:val="clear" w:color="auto" w:fill="E1DFDD"/>
    </w:rPr>
  </w:style>
  <w:style w:type="character" w:customStyle="1" w:styleId="ts-alignment-element">
    <w:name w:val="ts-alignment-element"/>
    <w:basedOn w:val="a0"/>
    <w:rsid w:val="00ED0DAC"/>
  </w:style>
  <w:style w:type="character" w:customStyle="1" w:styleId="ts-alignment-element-highlighted">
    <w:name w:val="ts-alignment-element-highlighted"/>
    <w:basedOn w:val="a0"/>
    <w:rsid w:val="00ED0DAC"/>
  </w:style>
  <w:style w:type="paragraph" w:customStyle="1" w:styleId="s58">
    <w:name w:val="s58"/>
    <w:basedOn w:val="a"/>
    <w:rsid w:val="007559BE"/>
    <w:pPr>
      <w:widowControl/>
      <w:autoSpaceDE/>
      <w:autoSpaceDN/>
      <w:spacing w:before="100" w:beforeAutospacing="1" w:after="100" w:afterAutospacing="1"/>
    </w:pPr>
    <w:rPr>
      <w:sz w:val="24"/>
      <w:szCs w:val="24"/>
      <w:lang w:eastAsia="ru-RU"/>
    </w:rPr>
  </w:style>
  <w:style w:type="character" w:customStyle="1" w:styleId="s8">
    <w:name w:val="s8"/>
    <w:basedOn w:val="a0"/>
    <w:rsid w:val="007559BE"/>
  </w:style>
  <w:style w:type="character" w:customStyle="1" w:styleId="apple-converted-space">
    <w:name w:val="apple-converted-space"/>
    <w:basedOn w:val="a0"/>
    <w:rsid w:val="007559BE"/>
  </w:style>
  <w:style w:type="paragraph" w:customStyle="1" w:styleId="s59">
    <w:name w:val="s59"/>
    <w:basedOn w:val="a"/>
    <w:rsid w:val="007559BE"/>
    <w:pPr>
      <w:widowControl/>
      <w:autoSpaceDE/>
      <w:autoSpaceDN/>
      <w:spacing w:before="100" w:beforeAutospacing="1" w:after="100" w:afterAutospacing="1"/>
    </w:pPr>
    <w:rPr>
      <w:sz w:val="24"/>
      <w:szCs w:val="24"/>
      <w:lang w:eastAsia="ru-RU"/>
    </w:rPr>
  </w:style>
  <w:style w:type="character" w:customStyle="1" w:styleId="s19">
    <w:name w:val="s19"/>
    <w:basedOn w:val="a0"/>
    <w:rsid w:val="007559BE"/>
  </w:style>
  <w:style w:type="paragraph" w:customStyle="1" w:styleId="s38">
    <w:name w:val="s38"/>
    <w:basedOn w:val="a"/>
    <w:rsid w:val="007559BE"/>
    <w:pPr>
      <w:widowControl/>
      <w:autoSpaceDE/>
      <w:autoSpaceDN/>
      <w:spacing w:before="100" w:beforeAutospacing="1" w:after="100" w:afterAutospacing="1"/>
    </w:pPr>
    <w:rPr>
      <w:sz w:val="24"/>
      <w:szCs w:val="24"/>
      <w:lang w:eastAsia="ru-RU"/>
    </w:rPr>
  </w:style>
  <w:style w:type="paragraph" w:customStyle="1" w:styleId="s54">
    <w:name w:val="s54"/>
    <w:basedOn w:val="a"/>
    <w:rsid w:val="007559BE"/>
    <w:pPr>
      <w:widowControl/>
      <w:autoSpaceDE/>
      <w:autoSpaceDN/>
      <w:spacing w:before="100" w:beforeAutospacing="1" w:after="100" w:afterAutospacing="1"/>
    </w:pPr>
    <w:rPr>
      <w:sz w:val="24"/>
      <w:szCs w:val="24"/>
      <w:lang w:eastAsia="ru-RU"/>
    </w:rPr>
  </w:style>
  <w:style w:type="paragraph" w:customStyle="1" w:styleId="s60">
    <w:name w:val="s60"/>
    <w:basedOn w:val="a"/>
    <w:rsid w:val="007559BE"/>
    <w:pPr>
      <w:widowControl/>
      <w:autoSpaceDE/>
      <w:autoSpaceDN/>
      <w:spacing w:before="100" w:beforeAutospacing="1" w:after="100" w:afterAutospacing="1"/>
    </w:pPr>
    <w:rPr>
      <w:sz w:val="24"/>
      <w:szCs w:val="24"/>
      <w:lang w:eastAsia="ru-RU"/>
    </w:rPr>
  </w:style>
  <w:style w:type="character" w:customStyle="1" w:styleId="s61">
    <w:name w:val="s61"/>
    <w:basedOn w:val="a0"/>
    <w:rsid w:val="007559BE"/>
  </w:style>
  <w:style w:type="character" w:customStyle="1" w:styleId="s66">
    <w:name w:val="s66"/>
    <w:basedOn w:val="a0"/>
    <w:rsid w:val="007559BE"/>
  </w:style>
  <w:style w:type="character" w:customStyle="1" w:styleId="s49">
    <w:name w:val="s49"/>
    <w:basedOn w:val="a0"/>
    <w:rsid w:val="007559BE"/>
  </w:style>
  <w:style w:type="paragraph" w:customStyle="1" w:styleId="p1">
    <w:name w:val="p1"/>
    <w:basedOn w:val="a"/>
    <w:rsid w:val="001A3527"/>
    <w:pPr>
      <w:widowControl/>
      <w:autoSpaceDE/>
      <w:autoSpaceDN/>
    </w:pPr>
    <w:rPr>
      <w:color w:val="000000"/>
      <w:sz w:val="21"/>
      <w:szCs w:val="21"/>
      <w:lang w:eastAsia="ru-RU"/>
    </w:rPr>
  </w:style>
  <w:style w:type="character" w:customStyle="1" w:styleId="s1">
    <w:name w:val="s1"/>
    <w:basedOn w:val="a0"/>
    <w:rsid w:val="001A3527"/>
    <w:rPr>
      <w:rFonts w:ascii="Arial" w:hAnsi="Arial" w:cs="Arial" w:hint="default"/>
      <w:sz w:val="21"/>
      <w:szCs w:val="21"/>
    </w:rPr>
  </w:style>
  <w:style w:type="character" w:styleId="a9">
    <w:name w:val="Placeholder Text"/>
    <w:basedOn w:val="a0"/>
    <w:uiPriority w:val="99"/>
    <w:semiHidden/>
    <w:rsid w:val="006721B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ctesamdu@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cte.samdu.u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ctesamdu@gmail.com" TargetMode="External"/><Relationship Id="rId5" Type="http://schemas.openxmlformats.org/officeDocument/2006/relationships/footnotes" Target="footnotes.xml"/><Relationship Id="rId15" Type="http://schemas.openxmlformats.org/officeDocument/2006/relationships/hyperlink" Target="https://ap.pensoft.net/abou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ru.wikipedia.org/wiki/IM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1363</Words>
  <Characters>7771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Баклашова Татьяна Александровна</dc:creator>
  <cp:lastModifiedBy>hp</cp:lastModifiedBy>
  <cp:revision>2</cp:revision>
  <dcterms:created xsi:type="dcterms:W3CDTF">2026-04-07T08:07:00Z</dcterms:created>
  <dcterms:modified xsi:type="dcterms:W3CDTF">2026-04-07T08:07:00Z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2026-02-01T00:00:00Z</vt:filetime>
  </property>
  <property fmtid="{D5CDD505-2E9C-101B-9397-08002B2CF9AE}" pid="3" name="Creator">
    <vt:lpwstr>Microsoft® Word 2016</vt:lpwstr>
  </property>
  <property fmtid="{D5CDD505-2E9C-101B-9397-08002B2CF9AE}" pid="4" name="LastSaved">
    <vt:filetime>2026-02-06T00:00:00Z</vt:filetime>
  </property>
  <property fmtid="{D5CDD505-2E9C-101B-9397-08002B2CF9AE}" pid="5" name="Producer">
    <vt:lpwstr>www.ilovepdf.com</vt:lpwstr>
  </property>
</Properties>
</file>